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ind w:firstLine="0" w:firstLineChars="0"/>
        <w:jc w:val="left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8669020</wp:posOffset>
                </wp:positionV>
                <wp:extent cx="3181350" cy="438150"/>
                <wp:effectExtent l="0" t="0" r="0" b="0"/>
                <wp:wrapNone/>
                <wp:docPr id="20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360"/>
                              <w:jc w:val="left"/>
                              <w:rPr>
                                <w:rFonts w:ascii="微软雅黑" w:hAnsi="微软雅黑" w:eastAsia="微软雅黑" w:cs="微软雅黑"/>
                                <w:color w:val="00409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4098"/>
                                <w:sz w:val="18"/>
                                <w:szCs w:val="18"/>
                              </w:rPr>
                              <w:t>Guangzhou Biaoji packaging equipment Co., Ltd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9" o:spid="_x0000_s1026" o:spt="202" type="#_x0000_t202" style="position:absolute;left:0pt;margin-left:134.25pt;margin-top:682.6pt;height:34.5pt;width:250.5pt;z-index:251662336;mso-width-relative:page;mso-height-relative:page;" filled="f" stroked="f" coordsize="21600,21600" o:gfxdata="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JJUC3HdAAAADQEAAA8AAAAAAAAAAQAgAAAA&#10;IgAAAGRycy9kb3ducmV2LnhtbFBLAQIUABQAAAAIAIdO4kCK9UHfPwIAAHYEAAAOAAAAAAAAAAEA&#10;IAAAACwBAABkcnMvZTJvRG9jLnhtbFBLBQYAAAAABgAGAFkBAADd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360"/>
                        <w:jc w:val="left"/>
                        <w:rPr>
                          <w:rFonts w:ascii="微软雅黑" w:hAnsi="微软雅黑" w:eastAsia="微软雅黑" w:cs="微软雅黑"/>
                          <w:color w:val="004098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4098"/>
                          <w:sz w:val="18"/>
                          <w:szCs w:val="18"/>
                        </w:rPr>
                        <w:t>Guangzhou Biaoji packaging equipment Co., Ltd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1753870</wp:posOffset>
                </wp:positionH>
                <wp:positionV relativeFrom="paragraph">
                  <wp:posOffset>8376920</wp:posOffset>
                </wp:positionV>
                <wp:extent cx="2692400" cy="431800"/>
                <wp:effectExtent l="0" t="0" r="12700" b="635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240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560"/>
                              <w:jc w:val="distribute"/>
                              <w:rPr>
                                <w:rFonts w:ascii="微软雅黑" w:hAnsi="微软雅黑" w:eastAsia="微软雅黑" w:cs="微软雅黑"/>
                                <w:color w:val="004098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8.1pt;margin-top:659.6pt;height:34pt;width:212pt;z-index:251661312;mso-width-relative:page;mso-height-relative:page;" filled="f" stroked="f" coordsize="21600,21600" o:gfxdata="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Ad7Br2gAAAA0BAAAPAAAAAAAAAAEAIAAAACIAAABkcnMvZG93bnJldi54&#10;bWxQSwECFAAUAAAACACHTuJAVzS3DTECAABYBAAADgAAAAAAAAABACAAAAApAQAAZHJzL2Uyb0Rv&#10;Yy54bWxQSwUGAAAAAAYABgBZAQAAzAUAAAAA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pPr>
                        <w:ind w:firstLine="560"/>
                        <w:jc w:val="distribute"/>
                        <w:rPr>
                          <w:rFonts w:ascii="微软雅黑" w:hAnsi="微软雅黑" w:eastAsia="微软雅黑" w:cs="微软雅黑"/>
                          <w:color w:val="004098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407670</wp:posOffset>
                </wp:positionH>
                <wp:positionV relativeFrom="paragraph">
                  <wp:posOffset>1023620</wp:posOffset>
                </wp:positionV>
                <wp:extent cx="5608955" cy="2173605"/>
                <wp:effectExtent l="0" t="0" r="10795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8955" cy="2173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600" w:lineRule="auto"/>
                              <w:jc w:val="left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014099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14099"/>
                                <w:sz w:val="76"/>
                                <w:szCs w:val="76"/>
                              </w:rPr>
                              <w:t>Vacuum Decay Leak Detection Tester</w:t>
                            </w:r>
                          </w:p>
                          <w:p>
                            <w:pPr>
                              <w:spacing w:line="600" w:lineRule="auto"/>
                              <w:ind w:firstLine="1801" w:firstLineChars="250"/>
                              <w:jc w:val="left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014099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14099"/>
                                <w:sz w:val="72"/>
                                <w:szCs w:val="72"/>
                              </w:rPr>
                              <w:t>G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014099"/>
                                <w:sz w:val="72"/>
                                <w:szCs w:val="72"/>
                              </w:rPr>
                              <w:t>BM-L1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.1pt;margin-top:80.6pt;height:171.15pt;width:441.65pt;z-index:251660288;mso-width-relative:page;mso-height-relative:page;" filled="f" stroked="f" coordsize="21600,21600" o:gfxdata="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fFpLtNgAAAAKAQAADwAAAAAAAAABACAAAAAiAAAAZHJzL2Rvd25yZXYu&#10;eG1sUEsBAhQAFAAAAAgAh07iQDC06S40AgAAWQQAAA4AAAAAAAAAAQAgAAAAJwEAAGRycy9lMm9E&#10;b2MueG1sUEsFBgAAAAAGAAYAWQEAAM0FAAAAAA==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600" w:lineRule="auto"/>
                        <w:jc w:val="left"/>
                        <w:rPr>
                          <w:rFonts w:ascii="微软雅黑" w:hAnsi="微软雅黑" w:eastAsia="微软雅黑" w:cs="微软雅黑"/>
                          <w:b/>
                          <w:bCs/>
                          <w:color w:val="014099"/>
                          <w:sz w:val="76"/>
                          <w:szCs w:val="76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14099"/>
                          <w:sz w:val="76"/>
                          <w:szCs w:val="76"/>
                        </w:rPr>
                        <w:t>Vacuum Decay Leak Detection Tester</w:t>
                      </w:r>
                    </w:p>
                    <w:p>
                      <w:pPr>
                        <w:spacing w:line="600" w:lineRule="auto"/>
                        <w:ind w:firstLine="1801" w:firstLineChars="250"/>
                        <w:jc w:val="left"/>
                        <w:rPr>
                          <w:rFonts w:ascii="微软雅黑" w:hAnsi="微软雅黑" w:eastAsia="微软雅黑" w:cs="微软雅黑"/>
                          <w:b/>
                          <w:bCs/>
                          <w:color w:val="014099"/>
                          <w:sz w:val="72"/>
                          <w:szCs w:val="72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14099"/>
                          <w:sz w:val="72"/>
                          <w:szCs w:val="72"/>
                        </w:rPr>
                        <w:t>G</w:t>
                      </w:r>
                      <w:r>
                        <w:rPr>
                          <w:rFonts w:ascii="微软雅黑" w:hAnsi="微软雅黑" w:eastAsia="微软雅黑" w:cs="微软雅黑"/>
                          <w:b/>
                          <w:bCs/>
                          <w:color w:val="014099"/>
                          <w:sz w:val="72"/>
                          <w:szCs w:val="72"/>
                        </w:rPr>
                        <w:t>BM-L1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-875665</wp:posOffset>
            </wp:positionH>
            <wp:positionV relativeFrom="paragraph">
              <wp:posOffset>-882650</wp:posOffset>
            </wp:positionV>
            <wp:extent cx="7851140" cy="10813415"/>
            <wp:effectExtent l="0" t="0" r="12700" b="6985"/>
            <wp:wrapNone/>
            <wp:docPr id="2" name="图片 1" descr="C:\Users\Administrator\Desktop\三透系列画册-1.jpg三透系列画册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strator\Desktop\三透系列画册-1.jpg三透系列画册-1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1140" cy="1081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page"/>
      </w:r>
    </w:p>
    <w:p>
      <w:pPr>
        <w:pStyle w:val="40"/>
        <w:spacing w:before="156" w:after="156"/>
      </w:pPr>
      <w:r>
        <w:t>1</w:t>
      </w:r>
      <w:r>
        <w:rPr>
          <w:rFonts w:hint="default"/>
        </w:rPr>
        <w:t xml:space="preserve"> Brief Introduction</w:t>
      </w:r>
    </w:p>
    <w:p>
      <w:pPr>
        <w:ind w:firstLine="480"/>
        <w:rPr>
          <w:rFonts w:hint="eastAsia"/>
        </w:rPr>
      </w:pPr>
      <w:r>
        <w:rPr>
          <w:rFonts w:hint="eastAsia"/>
        </w:rPr>
        <w:t>GBM-L1 Vacuum Decay Leak Detection Tester</w:t>
      </w:r>
      <w:r>
        <w:rPr>
          <w:rFonts w:hint="default"/>
        </w:rPr>
        <w:t xml:space="preserve"> is used</w:t>
      </w:r>
      <w:r>
        <w:rPr>
          <w:rFonts w:hint="eastAsia"/>
        </w:rPr>
        <w:t xml:space="preserve"> to perform micro leakage detection on finished packaging</w:t>
      </w:r>
      <w:r>
        <w:rPr>
          <w:rFonts w:hint="default"/>
        </w:rPr>
        <w:t xml:space="preserve"> by vacuum decay method</w:t>
      </w:r>
      <w:r>
        <w:rPr>
          <w:rFonts w:hint="eastAsia"/>
        </w:rPr>
        <w:t xml:space="preserve">. </w:t>
      </w:r>
      <w:r>
        <w:rPr>
          <w:rFonts w:hint="default"/>
        </w:rPr>
        <w:t>It</w:t>
      </w:r>
      <w:r>
        <w:rPr>
          <w:rFonts w:hint="eastAsia"/>
        </w:rPr>
        <w:t xml:space="preserve"> is suitable for leak detection for the integrity of various packaging containers</w:t>
      </w:r>
      <w:r>
        <w:rPr>
          <w:rFonts w:hint="default"/>
        </w:rPr>
        <w:t xml:space="preserve"> and applied to </w:t>
      </w:r>
      <w:r>
        <w:rPr>
          <w:rFonts w:hint="eastAsia"/>
        </w:rPr>
        <w:t xml:space="preserve">ampoules, vials, HDPE bottles, prefilled needles and other pharmaceutical packaging, food packaging, and chemical industry packaging. </w:t>
      </w:r>
      <w:r>
        <w:rPr>
          <w:rFonts w:hint="default"/>
        </w:rPr>
        <w:t xml:space="preserve">It is advantageous in its’ </w:t>
      </w:r>
      <w:r>
        <w:rPr>
          <w:rFonts w:hint="eastAsia"/>
        </w:rPr>
        <w:t xml:space="preserve">non-destructive, </w:t>
      </w:r>
      <w:r>
        <w:rPr>
          <w:rFonts w:hint="default"/>
        </w:rPr>
        <w:t xml:space="preserve">non-damage </w:t>
      </w:r>
      <w:r>
        <w:rPr>
          <w:rFonts w:hint="eastAsia"/>
        </w:rPr>
        <w:t xml:space="preserve">and </w:t>
      </w:r>
      <w:r>
        <w:rPr>
          <w:rFonts w:hint="default"/>
        </w:rPr>
        <w:t>sample-free preparing characters. Our company is</w:t>
      </w:r>
      <w:r>
        <w:rPr>
          <w:rFonts w:hint="eastAsia"/>
        </w:rPr>
        <w:t xml:space="preserve"> </w:t>
      </w:r>
      <w:r>
        <w:rPr>
          <w:rFonts w:hint="default"/>
        </w:rPr>
        <w:t xml:space="preserve">always </w:t>
      </w:r>
      <w:r>
        <w:rPr>
          <w:rFonts w:hint="eastAsia"/>
        </w:rPr>
        <w:t>committed to escorting the quality of medicines and foods.</w:t>
      </w:r>
    </w:p>
    <w:p>
      <w:pPr>
        <w:ind w:firstLine="480"/>
        <w:rPr>
          <w:rFonts w:hint="eastAsia"/>
        </w:rPr>
      </w:pPr>
      <w:r>
        <w:rPr>
          <w:rFonts w:hint="default"/>
        </w:rPr>
        <w:t>It p</w:t>
      </w:r>
      <w:r>
        <w:rPr>
          <w:rFonts w:hint="eastAsia"/>
        </w:rPr>
        <w:t>rovide</w:t>
      </w:r>
      <w:r>
        <w:rPr>
          <w:rFonts w:hint="default"/>
        </w:rPr>
        <w:t>s</w:t>
      </w:r>
      <w:r>
        <w:rPr>
          <w:rFonts w:hint="eastAsia"/>
        </w:rPr>
        <w:t xml:space="preserve"> professional data analysis software, one-click export report function and audit trail function</w:t>
      </w:r>
      <w:r>
        <w:rPr>
          <w:rFonts w:hint="default"/>
        </w:rPr>
        <w:t>. We</w:t>
      </w:r>
      <w:r>
        <w:rPr>
          <w:rFonts w:hint="eastAsia"/>
        </w:rPr>
        <w:t xml:space="preserve"> </w:t>
      </w:r>
      <w:r>
        <w:rPr>
          <w:rFonts w:hint="default"/>
        </w:rPr>
        <w:t>have engaged in</w:t>
      </w:r>
      <w:r>
        <w:rPr>
          <w:rFonts w:hint="eastAsia"/>
        </w:rPr>
        <w:t xml:space="preserve"> develop</w:t>
      </w:r>
      <w:r>
        <w:rPr>
          <w:rFonts w:hint="default"/>
        </w:rPr>
        <w:t>ing</w:t>
      </w:r>
      <w:r>
        <w:rPr>
          <w:rFonts w:hint="eastAsia"/>
        </w:rPr>
        <w:t xml:space="preserve"> environmentally friendly packaging </w:t>
      </w:r>
      <w:r>
        <w:rPr>
          <w:rFonts w:hint="default"/>
        </w:rPr>
        <w:t xml:space="preserve">test </w:t>
      </w:r>
      <w:r>
        <w:rPr>
          <w:rFonts w:hint="eastAsia"/>
        </w:rPr>
        <w:t>equipment</w:t>
      </w:r>
      <w:r>
        <w:rPr>
          <w:rFonts w:hint="default"/>
        </w:rPr>
        <w:t>. C</w:t>
      </w:r>
      <w:r>
        <w:rPr>
          <w:rFonts w:hint="eastAsia"/>
        </w:rPr>
        <w:t>ompared with the traditional color water method, microbial challenge method</w:t>
      </w:r>
      <w:r>
        <w:rPr>
          <w:rFonts w:hint="default"/>
        </w:rPr>
        <w:t xml:space="preserve"> of leak detection</w:t>
      </w:r>
      <w:r>
        <w:rPr>
          <w:rFonts w:hint="eastAsia"/>
        </w:rPr>
        <w:t xml:space="preserve">, vacuum </w:t>
      </w:r>
      <w:r>
        <w:rPr>
          <w:rFonts w:hint="default"/>
        </w:rPr>
        <w:t>decay</w:t>
      </w:r>
      <w:r>
        <w:rPr>
          <w:rFonts w:hint="eastAsia"/>
        </w:rPr>
        <w:t xml:space="preserve"> method is </w:t>
      </w:r>
      <w:r>
        <w:rPr>
          <w:rFonts w:hint="default"/>
        </w:rPr>
        <w:t xml:space="preserve">a </w:t>
      </w:r>
      <w:r>
        <w:rPr>
          <w:rFonts w:hint="eastAsia"/>
        </w:rPr>
        <w:t>zero emission</w:t>
      </w:r>
      <w:r>
        <w:rPr>
          <w:rFonts w:hint="default"/>
        </w:rPr>
        <w:t>, h</w:t>
      </w:r>
      <w:r>
        <w:rPr>
          <w:rFonts w:hint="eastAsia"/>
        </w:rPr>
        <w:t>igh-efficiency, non-destructive physical testing method. It is the best for manufacturers, inspection institutions and scientific research institutes to detect the leakage of pharmaceutical and food packaging.</w:t>
      </w:r>
    </w:p>
    <w:tbl>
      <w:tblPr>
        <w:tblStyle w:val="1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ind w:firstLine="0" w:firstLineChars="0"/>
            </w:pPr>
            <w:r>
              <w:drawing>
                <wp:anchor distT="0" distB="0" distL="0" distR="0" simplePos="0" relativeHeight="251663360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85725</wp:posOffset>
                  </wp:positionV>
                  <wp:extent cx="1844675" cy="1799590"/>
                  <wp:effectExtent l="0" t="0" r="3175" b="10160"/>
                  <wp:wrapSquare wrapText="bothSides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675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0" w:type="dxa"/>
          </w:tcPr>
          <w:p>
            <w:pPr>
              <w:ind w:firstLine="0" w:firstLineChars="0"/>
            </w:pPr>
            <w:r>
              <w:drawing>
                <wp:anchor distT="0" distB="0" distL="0" distR="0" simplePos="0" relativeHeight="25166438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85725</wp:posOffset>
                  </wp:positionV>
                  <wp:extent cx="1758950" cy="1799590"/>
                  <wp:effectExtent l="0" t="0" r="12700" b="10160"/>
                  <wp:wrapSquare wrapText="bothSides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95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40"/>
        <w:spacing w:before="156" w:after="156"/>
      </w:pPr>
      <w:r>
        <w:rPr>
          <w:rFonts w:hint="eastAsia"/>
        </w:rPr>
        <w:t>2</w:t>
      </w:r>
      <w:r>
        <w:rPr>
          <w:rFonts w:hint="default"/>
        </w:rPr>
        <w:t xml:space="preserve"> Industry Standard</w:t>
      </w:r>
    </w:p>
    <w:p>
      <w:pPr>
        <w:ind w:firstLine="480"/>
        <w:rPr>
          <w:rFonts w:hint="eastAsia"/>
          <w:lang w:val="en-US" w:eastAsia="zh-CN"/>
        </w:rPr>
      </w:pPr>
      <w:r>
        <w:t>ASTM F2338-2009(2013)</w:t>
      </w:r>
      <w:r>
        <w:rPr>
          <w:rFonts w:hint="eastAsia"/>
          <w:lang w:val="en-US" w:eastAsia="zh-CN"/>
        </w:rPr>
        <w:t xml:space="preserve"> Standard Test Method for Nondestructive Detection of Leaks in Packages by Vacuum Decay Method</w:t>
      </w:r>
    </w:p>
    <w:p>
      <w:pPr>
        <w:ind w:firstLine="480"/>
        <w:rPr>
          <w:rFonts w:hint="default"/>
          <w:lang w:eastAsia="zh-CN"/>
        </w:rPr>
      </w:pPr>
      <w:r>
        <w:rPr>
          <w:rFonts w:hint="eastAsia"/>
          <w:lang w:val="en-US" w:eastAsia="zh-CN"/>
        </w:rPr>
        <w:t>YY-T 0681.18-2020</w:t>
      </w:r>
      <w:r>
        <w:rPr>
          <w:rFonts w:hint="default"/>
          <w:lang w:eastAsia="zh-CN"/>
        </w:rPr>
        <w:t xml:space="preserve"> Sterile medical device packaging test method, </w:t>
      </w:r>
    </w:p>
    <w:p>
      <w:pPr>
        <w:ind w:firstLine="480"/>
        <w:rPr>
          <w:rFonts w:hint="eastAsia" w:eastAsia="宋体"/>
          <w:lang w:eastAsia="zh-CN"/>
        </w:rPr>
      </w:pPr>
      <w:r>
        <w:rPr>
          <w:rFonts w:hint="default"/>
          <w:lang w:eastAsia="zh-CN"/>
        </w:rPr>
        <w:t>United States Pharmacopoeia USP1207 standard</w:t>
      </w:r>
    </w:p>
    <w:p>
      <w:pPr>
        <w:pStyle w:val="40"/>
        <w:spacing w:before="156" w:after="156"/>
      </w:pPr>
      <w:r>
        <w:rPr>
          <w:rFonts w:hint="eastAsia"/>
        </w:rPr>
        <w:t>3</w:t>
      </w:r>
      <w:r>
        <w:rPr>
          <w:rFonts w:hint="default"/>
        </w:rPr>
        <w:t xml:space="preserve"> Test Principle</w:t>
      </w:r>
    </w:p>
    <w:p>
      <w:pPr>
        <w:ind w:firstLine="480"/>
        <w:rPr>
          <w:rFonts w:hint="eastAsia"/>
        </w:rPr>
      </w:pPr>
      <w:r>
        <w:rPr>
          <w:rFonts w:hint="default"/>
        </w:rPr>
        <w:t>In accordance with ASTM F2338-2009 (2013), YY-T 0681.18-2020 and USP1207 standards, GBM-L1 is based on vacuum decay method with dual sensor technology and dual circulation system. T</w:t>
      </w:r>
      <w:r>
        <w:rPr>
          <w:rFonts w:hint="eastAsia"/>
        </w:rPr>
        <w:t xml:space="preserve">he </w:t>
      </w:r>
      <w:r>
        <w:rPr>
          <w:rFonts w:hint="eastAsia"/>
          <w:lang w:val="en-US" w:eastAsia="zh-Hans"/>
        </w:rPr>
        <w:t>machine</w:t>
      </w:r>
      <w:r>
        <w:rPr>
          <w:rFonts w:hint="default"/>
          <w:lang w:eastAsia="zh-Hans"/>
        </w:rPr>
        <w:t xml:space="preserve"> </w:t>
      </w:r>
      <w:r>
        <w:rPr>
          <w:rFonts w:hint="eastAsia"/>
        </w:rPr>
        <w:t xml:space="preserve">main body </w:t>
      </w:r>
      <w:r>
        <w:rPr>
          <w:rFonts w:hint="default"/>
        </w:rPr>
        <w:t xml:space="preserve">should be connected with specially-designed test cell contained with tested package. </w:t>
      </w:r>
    </w:p>
    <w:p>
      <w:pPr>
        <w:ind w:firstLine="480"/>
      </w:pPr>
      <w:r>
        <w:rPr>
          <w:rFonts w:hint="eastAsia"/>
        </w:rPr>
        <w:t>The instrument evacuates the test</w:t>
      </w:r>
      <w:r>
        <w:rPr>
          <w:rFonts w:hint="default"/>
        </w:rPr>
        <w:t xml:space="preserve"> cell</w:t>
      </w:r>
      <w:r>
        <w:rPr>
          <w:rFonts w:hint="eastAsia"/>
        </w:rPr>
        <w:t>, and a pressure difference is formed between the inside and outside of the package. Under pressure</w:t>
      </w:r>
      <w:r>
        <w:rPr>
          <w:rFonts w:hint="default"/>
        </w:rPr>
        <w:t xml:space="preserve"> difference</w:t>
      </w:r>
      <w:r>
        <w:rPr>
          <w:rFonts w:hint="eastAsia"/>
        </w:rPr>
        <w:t xml:space="preserve">, the gas in the package diffuses into the test </w:t>
      </w:r>
      <w:r>
        <w:rPr>
          <w:rFonts w:hint="default"/>
        </w:rPr>
        <w:t>cell</w:t>
      </w:r>
      <w:r>
        <w:rPr>
          <w:rFonts w:hint="eastAsia"/>
        </w:rPr>
        <w:t xml:space="preserve"> through the leak hole. The dual sensor technology detects the relationship between time and pressure and compares it with the standard value</w:t>
      </w:r>
      <w:r>
        <w:rPr>
          <w:rFonts w:hint="default"/>
        </w:rPr>
        <w:t xml:space="preserve"> to d</w:t>
      </w:r>
      <w:r>
        <w:rPr>
          <w:rFonts w:hint="eastAsia"/>
        </w:rPr>
        <w:t>etermine whether the sample leaks.</w:t>
      </w:r>
    </w:p>
    <w:p>
      <w:pPr>
        <w:ind w:firstLine="48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756910" cy="4249420"/>
            <wp:effectExtent l="0" t="0" r="3810" b="2540"/>
            <wp:docPr id="7" name="图片 7" descr="dedd8479ff2d5349ad8c700fe919f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edd8479ff2d5349ad8c700fe919f2e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424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0"/>
        <w:spacing w:before="156" w:after="156"/>
      </w:pPr>
      <w:r>
        <w:t>4 Technical Specifications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pStyle w:val="38"/>
              <w:rPr>
                <w:rFonts w:hint="eastAsia" w:eastAsia="宋体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Item</w:t>
            </w:r>
            <w:r>
              <w:rPr>
                <w:rFonts w:hint="default"/>
                <w:lang w:eastAsia="zh-Hans"/>
              </w:rPr>
              <w:t xml:space="preserve"> </w:t>
            </w:r>
          </w:p>
        </w:tc>
        <w:tc>
          <w:tcPr>
            <w:tcW w:w="4530" w:type="dxa"/>
          </w:tcPr>
          <w:p>
            <w:pPr>
              <w:pStyle w:val="38"/>
            </w:pPr>
            <w:r>
              <w:t>Specifications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pStyle w:val="38"/>
            </w:pPr>
            <w:r>
              <w:t>Vacuum Degree</w:t>
            </w:r>
          </w:p>
        </w:tc>
        <w:tc>
          <w:tcPr>
            <w:tcW w:w="4530" w:type="dxa"/>
          </w:tcPr>
          <w:p>
            <w:pPr>
              <w:pStyle w:val="38"/>
            </w:pPr>
            <w:r>
              <w:t>0</w:t>
            </w:r>
            <w:r>
              <w:rPr>
                <w:rFonts w:hint="eastAsia"/>
                <w:lang w:val="en-US" w:eastAsia="zh-CN"/>
              </w:rPr>
              <w:t>~-</w:t>
            </w:r>
            <w:r>
              <w:t>100 kPa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pStyle w:val="38"/>
            </w:pPr>
            <w:r>
              <w:rPr>
                <w:rFonts w:hint="default"/>
              </w:rPr>
              <w:t>Detection Accuracy</w:t>
            </w:r>
          </w:p>
        </w:tc>
        <w:tc>
          <w:tcPr>
            <w:tcW w:w="4530" w:type="dxa"/>
          </w:tcPr>
          <w:p>
            <w:pPr>
              <w:pStyle w:val="38"/>
            </w:pPr>
            <w:r>
              <w:t>1-3</w:t>
            </w:r>
            <w:r>
              <w:rPr>
                <w:rFonts w:hint="eastAsia"/>
              </w:rPr>
              <w:t>μm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pStyle w:val="38"/>
            </w:pPr>
            <w:r>
              <w:t>Test Time</w:t>
            </w:r>
          </w:p>
        </w:tc>
        <w:tc>
          <w:tcPr>
            <w:tcW w:w="4530" w:type="dxa"/>
          </w:tcPr>
          <w:p>
            <w:pPr>
              <w:pStyle w:val="38"/>
            </w:pPr>
            <w:r>
              <w:rPr>
                <w:rFonts w:hint="default"/>
              </w:rPr>
              <w:t xml:space="preserve">About </w:t>
            </w:r>
            <w:r>
              <w:rPr>
                <w:rFonts w:hint="eastAsia"/>
              </w:rPr>
              <w:t>3</w:t>
            </w:r>
            <w:r>
              <w:t>0</w:t>
            </w:r>
            <w:r>
              <w:rPr>
                <w:rFonts w:hint="eastAsia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pStyle w:val="38"/>
            </w:pPr>
            <w:r>
              <w:t>Machine Operation</w:t>
            </w:r>
          </w:p>
        </w:tc>
        <w:tc>
          <w:tcPr>
            <w:tcW w:w="4530" w:type="dxa"/>
          </w:tcPr>
          <w:p>
            <w:pPr>
              <w:pStyle w:val="38"/>
            </w:pPr>
            <w:r>
              <w:rPr>
                <w:rFonts w:hint="eastAsia"/>
              </w:rPr>
              <w:t>H</w:t>
            </w:r>
            <w:r>
              <w:t>M1 (Come with the tester)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pStyle w:val="38"/>
            </w:pPr>
            <w:r>
              <w:t>Internal Pressure</w:t>
            </w:r>
          </w:p>
        </w:tc>
        <w:tc>
          <w:tcPr>
            <w:tcW w:w="4530" w:type="dxa"/>
          </w:tcPr>
          <w:p>
            <w:pPr>
              <w:pStyle w:val="38"/>
              <w:rPr>
                <w:rFonts w:hint="eastAsia" w:eastAsia="宋体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Normal</w:t>
            </w:r>
            <w:r>
              <w:rPr>
                <w:rFonts w:hint="default"/>
                <w:lang w:eastAsia="zh-Hans"/>
              </w:rPr>
              <w:t xml:space="preserve"> pressure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pStyle w:val="38"/>
              <w:rPr>
                <w:rFonts w:ascii="微软雅黑" w:hAnsi="微软雅黑" w:eastAsia="微软雅黑" w:cs="微软雅黑"/>
                <w:color w:val="474747"/>
                <w:sz w:val="18"/>
                <w:szCs w:val="18"/>
              </w:rPr>
            </w:pPr>
            <w:r>
              <w:rPr>
                <w:rFonts w:hint="default" w:eastAsia="宋体"/>
              </w:rPr>
              <w:t>Test System</w:t>
            </w:r>
          </w:p>
        </w:tc>
        <w:tc>
          <w:tcPr>
            <w:tcW w:w="4530" w:type="dxa"/>
          </w:tcPr>
          <w:p>
            <w:pPr>
              <w:pStyle w:val="38"/>
            </w:pPr>
            <w:r>
              <w:t>Dual sensors system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pStyle w:val="38"/>
            </w:pPr>
            <w:r>
              <w:rPr>
                <w:rFonts w:hint="default"/>
              </w:rPr>
              <w:t>Vacuum Source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4530" w:type="dxa"/>
          </w:tcPr>
          <w:p>
            <w:pPr>
              <w:pStyle w:val="38"/>
            </w:pPr>
            <w:r>
              <w:t>External vacuum pump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pStyle w:val="38"/>
            </w:pPr>
            <w:r>
              <w:rPr>
                <w:rFonts w:hint="default"/>
              </w:rPr>
              <w:t>Test Cell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4530" w:type="dxa"/>
          </w:tcPr>
          <w:p>
            <w:pPr>
              <w:pStyle w:val="38"/>
            </w:pPr>
            <w:r>
              <w:t>Customized based on sample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pStyle w:val="38"/>
            </w:pPr>
            <w:r>
              <w:t>Test Application</w:t>
            </w:r>
          </w:p>
        </w:tc>
        <w:tc>
          <w:tcPr>
            <w:tcW w:w="4530" w:type="dxa"/>
          </w:tcPr>
          <w:p>
            <w:pPr>
              <w:pStyle w:val="38"/>
              <w:ind w:firstLine="0" w:firstLineChars="0"/>
              <w:jc w:val="both"/>
            </w:pPr>
            <w:r>
              <w:rPr>
                <w:rFonts w:hint="eastAsia"/>
              </w:rPr>
              <w:t>ampoules, vials, prefilled needles and other</w:t>
            </w:r>
            <w:r>
              <w:rPr>
                <w:rFonts w:hint="default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pStyle w:val="38"/>
            </w:pPr>
            <w:r>
              <w:t>Test Method</w:t>
            </w:r>
          </w:p>
        </w:tc>
        <w:tc>
          <w:tcPr>
            <w:tcW w:w="4530" w:type="dxa"/>
          </w:tcPr>
          <w:p>
            <w:pPr>
              <w:pStyle w:val="38"/>
            </w:pPr>
            <w:r>
              <w:rPr>
                <w:rFonts w:hint="default"/>
              </w:rPr>
              <w:t>Vacuum decay method</w:t>
            </w:r>
            <w:r>
              <w:rPr>
                <w:rFonts w:hint="eastAsia"/>
              </w:rPr>
              <w:t>/Nondestructive Detection of Leaks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pStyle w:val="38"/>
              <w:rPr>
                <w:rFonts w:hint="eastAsia" w:eastAsia="宋体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Dimensi</w:t>
            </w:r>
            <w:r>
              <w:rPr>
                <w:rFonts w:hint="default"/>
                <w:lang w:eastAsia="zh-Hans"/>
              </w:rPr>
              <w:t>ons</w:t>
            </w:r>
          </w:p>
        </w:tc>
        <w:tc>
          <w:tcPr>
            <w:tcW w:w="4530" w:type="dxa"/>
          </w:tcPr>
          <w:p>
            <w:pPr>
              <w:pStyle w:val="38"/>
            </w:pPr>
            <w:r>
              <w:rPr>
                <w:rFonts w:hint="eastAsia"/>
              </w:rPr>
              <w:t>550mmx330mmx320mm(</w:t>
            </w:r>
            <w:r>
              <w:rPr>
                <w:rFonts w:hint="default"/>
              </w:rPr>
              <w:t>L*W*H</w:t>
            </w:r>
            <w:r>
              <w:rPr>
                <w:rFonts w:hint="eastAsia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pStyle w:val="38"/>
            </w:pPr>
            <w:r>
              <w:t>Weight</w:t>
            </w:r>
          </w:p>
        </w:tc>
        <w:tc>
          <w:tcPr>
            <w:tcW w:w="4530" w:type="dxa"/>
          </w:tcPr>
          <w:p>
            <w:pPr>
              <w:pStyle w:val="38"/>
            </w:pPr>
            <w:r>
              <w:rPr>
                <w:rFonts w:hint="eastAsia"/>
              </w:rPr>
              <w:t>1</w:t>
            </w:r>
            <w:r>
              <w:t>8</w:t>
            </w:r>
            <w:r>
              <w:rPr>
                <w:rFonts w:hint="eastAsia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pStyle w:val="38"/>
            </w:pPr>
            <w:r>
              <w:t>Environment Temperature</w:t>
            </w:r>
          </w:p>
        </w:tc>
        <w:tc>
          <w:tcPr>
            <w:tcW w:w="4530" w:type="dxa"/>
          </w:tcPr>
          <w:p>
            <w:pPr>
              <w:pStyle w:val="38"/>
            </w:pPr>
            <w:r>
              <w:rPr>
                <w:rFonts w:hint="eastAsia"/>
              </w:rPr>
              <w:t>20℃-30℃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pStyle w:val="38"/>
            </w:pPr>
            <w:r>
              <w:t>Relative Humidity (RH)</w:t>
            </w:r>
          </w:p>
        </w:tc>
        <w:tc>
          <w:tcPr>
            <w:tcW w:w="4530" w:type="dxa"/>
          </w:tcPr>
          <w:p>
            <w:pPr>
              <w:pStyle w:val="38"/>
            </w:pPr>
            <w:r>
              <w:rPr>
                <w:rFonts w:hint="default"/>
              </w:rPr>
              <w:t xml:space="preserve">Maximum </w:t>
            </w:r>
            <w:r>
              <w:rPr>
                <w:rFonts w:hint="eastAsia"/>
              </w:rPr>
              <w:t>8</w:t>
            </w:r>
            <w:r>
              <w:t>0</w:t>
            </w:r>
            <w:r>
              <w:rPr>
                <w:rFonts w:hint="eastAsia"/>
              </w:rPr>
              <w:t>%，</w:t>
            </w:r>
            <w:r>
              <w:rPr>
                <w:rFonts w:hint="default"/>
              </w:rPr>
              <w:t>No Condensation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pStyle w:val="38"/>
            </w:pPr>
            <w:r>
              <w:t>Power Supply</w:t>
            </w:r>
          </w:p>
        </w:tc>
        <w:tc>
          <w:tcPr>
            <w:tcW w:w="4530" w:type="dxa"/>
          </w:tcPr>
          <w:p>
            <w:pPr>
              <w:pStyle w:val="38"/>
            </w:pPr>
            <w:r>
              <w:rPr>
                <w:rFonts w:hint="eastAsia"/>
              </w:rPr>
              <w:t>2</w:t>
            </w:r>
            <w:r>
              <w:t>20V</w:t>
            </w:r>
          </w:p>
        </w:tc>
      </w:tr>
    </w:tbl>
    <w:p>
      <w:pPr>
        <w:ind w:firstLine="480"/>
        <w:jc w:val="center"/>
      </w:pPr>
    </w:p>
    <w:p>
      <w:pPr>
        <w:pStyle w:val="40"/>
        <w:spacing w:before="156" w:after="156"/>
      </w:pPr>
      <w:r>
        <w:t>5 Product Features</w:t>
      </w:r>
    </w:p>
    <w:p>
      <w:pPr>
        <w:pStyle w:val="43"/>
        <w:numPr>
          <w:ilvl w:val="0"/>
          <w:numId w:val="1"/>
        </w:numPr>
        <w:ind w:firstLineChars="0"/>
      </w:pPr>
      <w:r>
        <w:rPr>
          <w:rFonts w:hint="default"/>
        </w:rPr>
        <w:t>Test cell customization available for different test samples to meet various requirements</w:t>
      </w:r>
    </w:p>
    <w:p>
      <w:pPr>
        <w:pStyle w:val="43"/>
        <w:numPr>
          <w:ilvl w:val="0"/>
          <w:numId w:val="1"/>
        </w:numPr>
        <w:ind w:firstLineChars="0"/>
      </w:pPr>
      <w:r>
        <w:rPr>
          <w:rFonts w:hint="eastAsia"/>
        </w:rPr>
        <w:t xml:space="preserve">Suitable for detecting </w:t>
      </w:r>
      <w:r>
        <w:rPr>
          <w:rFonts w:hint="default"/>
        </w:rPr>
        <w:t>micro</w:t>
      </w:r>
      <w:r>
        <w:rPr>
          <w:rFonts w:hint="eastAsia"/>
        </w:rPr>
        <w:t xml:space="preserve"> leak</w:t>
      </w:r>
      <w:r>
        <w:rPr>
          <w:rFonts w:hint="default"/>
        </w:rPr>
        <w:t>s</w:t>
      </w:r>
      <w:r>
        <w:rPr>
          <w:rFonts w:hint="eastAsia"/>
        </w:rPr>
        <w:t xml:space="preserve"> and also large leaks samples</w:t>
      </w:r>
      <w:r>
        <w:rPr>
          <w:rFonts w:hint="default"/>
        </w:rPr>
        <w:t>;</w:t>
      </w:r>
      <w:r>
        <w:rPr>
          <w:rFonts w:hint="eastAsia"/>
        </w:rPr>
        <w:t xml:space="preserve"> the judgment of qualified </w:t>
      </w:r>
      <w:r>
        <w:rPr>
          <w:rFonts w:hint="eastAsia"/>
          <w:lang w:val="en-US" w:eastAsia="zh-Hans"/>
        </w:rPr>
        <w:t>or</w:t>
      </w:r>
      <w:r>
        <w:rPr>
          <w:rFonts w:hint="eastAsia"/>
        </w:rPr>
        <w:t xml:space="preserve"> unqualified</w:t>
      </w:r>
      <w:r>
        <w:rPr>
          <w:rFonts w:hint="default"/>
        </w:rPr>
        <w:t xml:space="preserve"> displayed</w:t>
      </w:r>
    </w:p>
    <w:p>
      <w:pPr>
        <w:pStyle w:val="43"/>
        <w:numPr>
          <w:ilvl w:val="0"/>
          <w:numId w:val="1"/>
        </w:numPr>
        <w:ind w:firstLineChars="0"/>
      </w:pPr>
      <w:r>
        <w:rPr>
          <w:rFonts w:hint="eastAsia"/>
        </w:rPr>
        <w:t>Us</w:t>
      </w:r>
      <w:r>
        <w:rPr>
          <w:rFonts w:hint="default"/>
        </w:rPr>
        <w:t xml:space="preserve">e </w:t>
      </w:r>
      <w:r>
        <w:rPr>
          <w:rFonts w:hint="eastAsia"/>
        </w:rPr>
        <w:t xml:space="preserve">non-destructive testing method to carry out leak detection on the finished packaging, </w:t>
      </w:r>
      <w:r>
        <w:rPr>
          <w:rFonts w:hint="default"/>
        </w:rPr>
        <w:t>which causes no sample damage</w:t>
      </w:r>
    </w:p>
    <w:p>
      <w:pPr>
        <w:pStyle w:val="43"/>
        <w:numPr>
          <w:ilvl w:val="0"/>
          <w:numId w:val="1"/>
        </w:numPr>
        <w:ind w:firstLineChars="0"/>
      </w:pPr>
      <w:r>
        <w:rPr>
          <w:rFonts w:hint="eastAsia"/>
        </w:rPr>
        <w:t>7-inch color touch screen, humanized operation is more convenient.</w:t>
      </w:r>
    </w:p>
    <w:p>
      <w:pPr>
        <w:pStyle w:val="43"/>
        <w:numPr>
          <w:ilvl w:val="0"/>
          <w:numId w:val="1"/>
        </w:numPr>
        <w:ind w:firstLineChars="0"/>
      </w:pPr>
      <w:r>
        <w:rPr>
          <w:rFonts w:hint="eastAsia"/>
        </w:rPr>
        <w:t>Us</w:t>
      </w:r>
      <w:r>
        <w:rPr>
          <w:rFonts w:hint="default"/>
        </w:rPr>
        <w:t>e</w:t>
      </w:r>
      <w:r>
        <w:rPr>
          <w:rFonts w:hint="eastAsia"/>
        </w:rPr>
        <w:t xml:space="preserve"> branded vacuum components, stable and durable.</w:t>
      </w:r>
    </w:p>
    <w:p>
      <w:pPr>
        <w:pStyle w:val="43"/>
        <w:numPr>
          <w:ilvl w:val="0"/>
          <w:numId w:val="1"/>
        </w:numPr>
        <w:ind w:firstLineChars="0"/>
      </w:pPr>
      <w:r>
        <w:rPr>
          <w:rFonts w:hint="eastAsia"/>
        </w:rPr>
        <w:t xml:space="preserve">Equipped with micro printer, USB data interface, PC software measurement and operation available, mbar and Pa interchangeable unit </w:t>
      </w:r>
    </w:p>
    <w:p>
      <w:pPr>
        <w:pStyle w:val="43"/>
        <w:numPr>
          <w:ilvl w:val="0"/>
          <w:numId w:val="1"/>
        </w:numPr>
        <w:ind w:firstLineChars="0"/>
      </w:pPr>
      <w:r>
        <w:rPr>
          <w:rFonts w:hint="eastAsia"/>
        </w:rPr>
        <w:t>Automatically sav</w:t>
      </w:r>
      <w:r>
        <w:rPr>
          <w:rFonts w:hint="default"/>
        </w:rPr>
        <w:t>ing of</w:t>
      </w:r>
      <w:r>
        <w:rPr>
          <w:rFonts w:hint="eastAsia"/>
        </w:rPr>
        <w:t xml:space="preserve"> historical test records </w:t>
      </w:r>
      <w:r>
        <w:rPr>
          <w:rFonts w:hint="default"/>
        </w:rPr>
        <w:t>for local search</w:t>
      </w:r>
    </w:p>
    <w:p>
      <w:pPr>
        <w:pStyle w:val="43"/>
        <w:numPr>
          <w:ilvl w:val="0"/>
          <w:numId w:val="1"/>
        </w:numPr>
        <w:ind w:firstLineChars="0"/>
      </w:pPr>
      <w:r>
        <w:rPr>
          <w:rFonts w:hint="eastAsia"/>
        </w:rPr>
        <w:t>User classification authority setting</w:t>
      </w:r>
      <w:r>
        <w:rPr>
          <w:rFonts w:hint="default"/>
        </w:rPr>
        <w:t xml:space="preserve"> to </w:t>
      </w:r>
      <w:r>
        <w:rPr>
          <w:rFonts w:hint="eastAsia"/>
        </w:rPr>
        <w:t>m</w:t>
      </w:r>
      <w:r>
        <w:rPr>
          <w:rFonts w:hint="default"/>
        </w:rPr>
        <w:t>eet functions of</w:t>
      </w:r>
      <w:r>
        <w:rPr>
          <w:rFonts w:hint="eastAsia"/>
        </w:rPr>
        <w:t xml:space="preserve"> GMP requirements, test record auditing and tracking</w:t>
      </w:r>
    </w:p>
    <w:p>
      <w:pPr>
        <w:pStyle w:val="43"/>
        <w:numPr>
          <w:ilvl w:val="0"/>
          <w:numId w:val="1"/>
        </w:numPr>
        <w:ind w:firstLineChars="0"/>
      </w:pPr>
      <w:bookmarkStart w:id="0" w:name="_GoBack"/>
      <w:r>
        <w:rPr>
          <w:rFonts w:hint="eastAsia"/>
        </w:rPr>
        <w:t>Automatically test results</w:t>
      </w:r>
      <w:r>
        <w:rPr>
          <w:rFonts w:hint="default"/>
        </w:rPr>
        <w:t xml:space="preserve"> printing</w:t>
      </w:r>
      <w:r>
        <w:rPr>
          <w:rFonts w:hint="eastAsia"/>
        </w:rPr>
        <w:t xml:space="preserve"> </w:t>
      </w:r>
      <w:r>
        <w:rPr>
          <w:rFonts w:hint="default"/>
        </w:rPr>
        <w:t>after</w:t>
      </w:r>
      <w:r>
        <w:rPr>
          <w:rFonts w:hint="eastAsia"/>
        </w:rPr>
        <w:t xml:space="preserve"> test</w:t>
      </w:r>
      <w:r>
        <w:rPr>
          <w:rFonts w:hint="default"/>
        </w:rPr>
        <w:t xml:space="preserve"> completion with manual operation</w:t>
      </w:r>
      <w:r>
        <w:rPr>
          <w:rFonts w:hint="eastAsia"/>
        </w:rPr>
        <w:t xml:space="preserve"> to ensure accuracy and objectivity of the data.</w:t>
      </w:r>
    </w:p>
    <w:bookmarkEnd w:id="0"/>
    <w:p>
      <w:pPr>
        <w:pStyle w:val="43"/>
        <w:widowControl w:val="0"/>
        <w:numPr>
          <w:numId w:val="0"/>
        </w:numPr>
        <w:spacing w:line="360" w:lineRule="auto"/>
        <w:jc w:val="both"/>
        <w:rPr>
          <w:rFonts w:hint="eastAsia"/>
        </w:rPr>
      </w:pPr>
    </w:p>
    <w:p>
      <w:pPr>
        <w:pStyle w:val="43"/>
        <w:widowControl w:val="0"/>
        <w:numPr>
          <w:numId w:val="0"/>
        </w:numPr>
        <w:spacing w:line="360" w:lineRule="auto"/>
        <w:jc w:val="both"/>
        <w:rPr>
          <w:rFonts w:hint="eastAsia"/>
        </w:rPr>
      </w:pPr>
    </w:p>
    <w:p>
      <w:pPr>
        <w:pStyle w:val="43"/>
        <w:widowControl w:val="0"/>
        <w:numPr>
          <w:numId w:val="0"/>
        </w:numPr>
        <w:spacing w:line="360" w:lineRule="auto"/>
        <w:jc w:val="both"/>
        <w:rPr>
          <w:rFonts w:hint="eastAsia"/>
        </w:rPr>
      </w:pPr>
    </w:p>
    <w:p>
      <w:pPr>
        <w:pStyle w:val="40"/>
        <w:spacing w:before="156" w:after="156"/>
      </w:pPr>
      <w:r>
        <w:t>6 Industry Application</w:t>
      </w:r>
    </w:p>
    <w:p>
      <w:pPr>
        <w:ind w:firstLine="480"/>
        <w:rPr>
          <w:rFonts w:hint="eastAsia"/>
        </w:rPr>
      </w:pPr>
      <w:r>
        <w:t xml:space="preserve">Applications: </w:t>
      </w:r>
      <w:r>
        <w:rPr>
          <w:rFonts w:hint="eastAsia"/>
        </w:rPr>
        <w:t>Pharmaceutical, food and chemical industry</w:t>
      </w:r>
    </w:p>
    <w:p>
      <w:pPr>
        <w:ind w:firstLine="48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305300" cy="1879600"/>
            <wp:effectExtent l="0" t="0" r="7620" b="10160"/>
            <wp:docPr id="4" name="图片 4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未标题-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0"/>
        <w:spacing w:before="156" w:after="156"/>
      </w:pPr>
      <w:r>
        <w:t>7 Accessories</w:t>
      </w:r>
    </w:p>
    <w:p>
      <w:pPr>
        <w:ind w:firstLine="480"/>
      </w:pPr>
      <w:r>
        <w:rPr>
          <w:rFonts w:hint="eastAsia"/>
        </w:rPr>
        <w:t xml:space="preserve">Standard configuration: main unit, vacuum pump, 1 set of test </w:t>
      </w:r>
      <w:r>
        <w:rPr>
          <w:rFonts w:hint="default"/>
        </w:rPr>
        <w:t>cell</w:t>
      </w:r>
      <w:r>
        <w:rPr>
          <w:rFonts w:hint="eastAsia"/>
        </w:rPr>
        <w:t xml:space="preserve"> (customized as required)</w:t>
      </w:r>
    </w:p>
    <w:p>
      <w:pPr>
        <w:ind w:firstLine="480"/>
      </w:pPr>
      <w:r>
        <w:rPr>
          <w:rFonts w:hint="eastAsia"/>
        </w:rPr>
        <w:t xml:space="preserve">Optional parts: micro flow calibrator, positive sample, test </w:t>
      </w:r>
      <w:r>
        <w:rPr>
          <w:rFonts w:hint="eastAsia"/>
          <w:lang w:val="en-US" w:eastAsia="zh-Hans"/>
        </w:rPr>
        <w:t>ce</w:t>
      </w:r>
      <w:r>
        <w:rPr>
          <w:rFonts w:hint="default"/>
          <w:lang w:eastAsia="zh-Hans"/>
        </w:rPr>
        <w:t>lls of various specifications</w:t>
      </w:r>
    </w:p>
    <w:p>
      <w:pPr>
        <w:jc w:val="left"/>
        <w:rPr>
          <w:rFonts w:ascii="微软雅黑" w:hAnsi="微软雅黑" w:eastAsia="微软雅黑" w:cs="微软雅黑"/>
          <w:b/>
          <w:color w:val="3366CC"/>
          <w:sz w:val="20"/>
          <w:szCs w:val="20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8" w:right="1418" w:bottom="1418" w:left="1418" w:header="851" w:footer="851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420"/>
      <w:rPr>
        <w:rStyle w:val="31"/>
        <w:i w:val="0"/>
        <w:iCs w:val="0"/>
        <w:color w:val="auto"/>
      </w:rPr>
    </w:pPr>
    <w:r>
      <w:rPr>
        <w:rFonts w:hint="eastAsia"/>
        <w:color w:val="FFFFFF" w:themeColor="background1"/>
        <w:highlight w:val="darkBlue"/>
        <w14:textFill>
          <w14:solidFill>
            <w14:schemeClr w14:val="bg1"/>
          </w14:solidFill>
        </w14:textFill>
      </w:rPr>
      <w:drawing>
        <wp:inline distT="0" distB="0" distL="114300" distR="114300">
          <wp:extent cx="5655945" cy="208280"/>
          <wp:effectExtent l="0" t="0" r="13335" b="5080"/>
          <wp:docPr id="5" name="图片 5" descr="C:\Users\Administrator\Desktop\页眉.jpg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istrator\Desktop\页眉.jpg页眉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55945" cy="208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4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420"/>
    </w:pPr>
    <w:r>
      <w:drawing>
        <wp:inline distT="0" distB="0" distL="114300" distR="114300">
          <wp:extent cx="5671820" cy="323850"/>
          <wp:effectExtent l="0" t="0" r="12700" b="11430"/>
          <wp:docPr id="6" name="图片 6" descr="C:\Users\Administrator\Desktop\页头.jpg页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C:\Users\Administrator\Desktop\页头.jpg页头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1820" cy="3238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4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012D97"/>
    <w:multiLevelType w:val="multilevel"/>
    <w:tmpl w:val="05012D97"/>
    <w:lvl w:ilvl="0" w:tentative="0">
      <w:start w:val="1"/>
      <w:numFmt w:val="bullet"/>
      <w:lvlText w:val=""/>
      <w:lvlJc w:val="left"/>
      <w:pPr>
        <w:ind w:left="840" w:hanging="420"/>
      </w:pPr>
      <w:rPr>
        <w:rFonts w:hint="default" w:ascii="Wingdings" w:hAnsi="Wingdings"/>
        <w:color w:val="2F5597" w:themeColor="accent1" w:themeShade="BF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FBB"/>
    <w:rsid w:val="00054942"/>
    <w:rsid w:val="00067FA9"/>
    <w:rsid w:val="000C525A"/>
    <w:rsid w:val="002169A8"/>
    <w:rsid w:val="002501E4"/>
    <w:rsid w:val="00281511"/>
    <w:rsid w:val="002827E4"/>
    <w:rsid w:val="002D6B02"/>
    <w:rsid w:val="002E2D11"/>
    <w:rsid w:val="00367AE3"/>
    <w:rsid w:val="003A41DA"/>
    <w:rsid w:val="003C675F"/>
    <w:rsid w:val="00505D82"/>
    <w:rsid w:val="0055698C"/>
    <w:rsid w:val="005E22A7"/>
    <w:rsid w:val="006519F1"/>
    <w:rsid w:val="006A25BE"/>
    <w:rsid w:val="006E02EE"/>
    <w:rsid w:val="00762CE9"/>
    <w:rsid w:val="0087271E"/>
    <w:rsid w:val="00874009"/>
    <w:rsid w:val="008B2064"/>
    <w:rsid w:val="00905EC5"/>
    <w:rsid w:val="009355AE"/>
    <w:rsid w:val="0096552E"/>
    <w:rsid w:val="009A4B1B"/>
    <w:rsid w:val="00A56FBB"/>
    <w:rsid w:val="00A75EBD"/>
    <w:rsid w:val="00AB3525"/>
    <w:rsid w:val="00AB4AF4"/>
    <w:rsid w:val="00AB4E91"/>
    <w:rsid w:val="00AD3BF9"/>
    <w:rsid w:val="00B41F73"/>
    <w:rsid w:val="00B8083F"/>
    <w:rsid w:val="00BD4499"/>
    <w:rsid w:val="00BE4BFC"/>
    <w:rsid w:val="00C6331C"/>
    <w:rsid w:val="00C67F02"/>
    <w:rsid w:val="00CD6100"/>
    <w:rsid w:val="00D64A8B"/>
    <w:rsid w:val="00D91955"/>
    <w:rsid w:val="00DA54D7"/>
    <w:rsid w:val="00DB11F0"/>
    <w:rsid w:val="00DB750F"/>
    <w:rsid w:val="00DC4CD8"/>
    <w:rsid w:val="00E76A39"/>
    <w:rsid w:val="00F36E34"/>
    <w:rsid w:val="00FA40FB"/>
    <w:rsid w:val="00FB77CC"/>
    <w:rsid w:val="0F526D43"/>
    <w:rsid w:val="14B81CB2"/>
    <w:rsid w:val="171B3500"/>
    <w:rsid w:val="1D544EF0"/>
    <w:rsid w:val="1DA82172"/>
    <w:rsid w:val="33ED21A6"/>
    <w:rsid w:val="38E52CE9"/>
    <w:rsid w:val="39C90FBE"/>
    <w:rsid w:val="3BBC27DD"/>
    <w:rsid w:val="4CE00FD2"/>
    <w:rsid w:val="4DCF615E"/>
    <w:rsid w:val="55DB2813"/>
    <w:rsid w:val="5BC25D51"/>
    <w:rsid w:val="620A48BA"/>
    <w:rsid w:val="6930521E"/>
    <w:rsid w:val="69DD6C93"/>
    <w:rsid w:val="6F54789C"/>
    <w:rsid w:val="71857A67"/>
    <w:rsid w:val="7F39748B"/>
    <w:rsid w:val="9FBF2BE4"/>
    <w:rsid w:val="B4F66AC9"/>
    <w:rsid w:val="D1F5A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uiPriority w:val="9"/>
    <w:pPr>
      <w:keepNext/>
      <w:keepLines/>
      <w:spacing w:before="50" w:beforeLines="50" w:after="50" w:afterLines="50" w:line="240" w:lineRule="auto"/>
      <w:ind w:firstLine="0" w:firstLineChars="0"/>
      <w:jc w:val="left"/>
      <w:outlineLvl w:val="0"/>
    </w:pPr>
    <w:rPr>
      <w:rFonts w:eastAsia="黑体"/>
      <w:bCs/>
      <w:kern w:val="44"/>
      <w:sz w:val="30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50" w:beforeLines="50" w:after="50" w:afterLines="50" w:line="240" w:lineRule="auto"/>
      <w:ind w:firstLine="0" w:firstLineChars="0"/>
      <w:jc w:val="left"/>
      <w:outlineLvl w:val="1"/>
    </w:pPr>
    <w:rPr>
      <w:rFonts w:eastAsia="黑体" w:cstheme="majorBidi"/>
      <w:bCs/>
      <w:sz w:val="28"/>
      <w:szCs w:val="32"/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keepLines/>
      <w:spacing w:before="50" w:beforeLines="50" w:after="50" w:afterLines="50" w:line="240" w:lineRule="auto"/>
      <w:ind w:firstLine="0" w:firstLineChars="0"/>
      <w:jc w:val="left"/>
      <w:outlineLvl w:val="2"/>
    </w:pPr>
    <w:rPr>
      <w:rFonts w:eastAsia="黑体"/>
      <w:bCs/>
      <w:szCs w:val="32"/>
    </w:rPr>
  </w:style>
  <w:style w:type="paragraph" w:styleId="5">
    <w:name w:val="heading 4"/>
    <w:basedOn w:val="1"/>
    <w:next w:val="1"/>
    <w:link w:val="24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30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35"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21"/>
      <w:szCs w:val="18"/>
    </w:rPr>
  </w:style>
  <w:style w:type="paragraph" w:styleId="8">
    <w:name w:val="header"/>
    <w:basedOn w:val="1"/>
    <w:link w:val="3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21"/>
      <w:szCs w:val="18"/>
    </w:rPr>
  </w:style>
  <w:style w:type="paragraph" w:styleId="9">
    <w:name w:val="Subtitle"/>
    <w:basedOn w:val="1"/>
    <w:next w:val="1"/>
    <w:link w:val="33"/>
    <w:qFormat/>
    <w:uiPriority w:val="11"/>
    <w:pPr>
      <w:spacing w:before="50" w:beforeLines="50" w:after="50" w:afterLines="50" w:line="240" w:lineRule="auto"/>
      <w:jc w:val="center"/>
      <w:outlineLvl w:val="1"/>
    </w:pPr>
    <w:rPr>
      <w:rFonts w:eastAsia="黑体" w:asciiTheme="minorHAnsi" w:hAnsiTheme="minorHAnsi"/>
      <w:bCs/>
      <w:kern w:val="28"/>
      <w:sz w:val="36"/>
      <w:szCs w:val="32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 w:line="240" w:lineRule="auto"/>
      <w:ind w:firstLine="0" w:firstLineChars="0"/>
      <w:jc w:val="left"/>
    </w:pPr>
    <w:rPr>
      <w:rFonts w:ascii="Calibri" w:hAnsi="Calibri" w:cs="Times New Roman"/>
      <w:kern w:val="0"/>
      <w:szCs w:val="24"/>
    </w:rPr>
  </w:style>
  <w:style w:type="paragraph" w:styleId="11">
    <w:name w:val="Title"/>
    <w:basedOn w:val="1"/>
    <w:next w:val="1"/>
    <w:link w:val="32"/>
    <w:qFormat/>
    <w:uiPriority w:val="10"/>
    <w:pPr>
      <w:spacing w:before="240" w:after="60"/>
      <w:jc w:val="center"/>
      <w:outlineLvl w:val="0"/>
    </w:pPr>
    <w:rPr>
      <w:rFonts w:eastAsia="黑体" w:asciiTheme="majorHAnsi" w:hAnsiTheme="majorHAnsi" w:cstheme="majorBidi"/>
      <w:bCs/>
      <w:sz w:val="44"/>
      <w:szCs w:val="32"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样式1"/>
    <w:basedOn w:val="1"/>
    <w:qFormat/>
    <w:uiPriority w:val="0"/>
    <w:pPr>
      <w:ind w:left="420" w:leftChars="200" w:firstLine="420"/>
    </w:pPr>
  </w:style>
  <w:style w:type="character" w:customStyle="1" w:styleId="16">
    <w:name w:val="标题 2 字符"/>
    <w:basedOn w:val="14"/>
    <w:link w:val="3"/>
    <w:uiPriority w:val="9"/>
    <w:rPr>
      <w:rFonts w:ascii="Times New Roman" w:hAnsi="Times New Roman" w:eastAsia="黑体" w:cstheme="majorBidi"/>
      <w:bCs/>
      <w:sz w:val="28"/>
      <w:szCs w:val="32"/>
    </w:rPr>
  </w:style>
  <w:style w:type="paragraph" w:customStyle="1" w:styleId="17">
    <w:name w:val="论文标题1"/>
    <w:basedOn w:val="2"/>
    <w:qFormat/>
    <w:uiPriority w:val="0"/>
    <w:pPr>
      <w:jc w:val="center"/>
    </w:pPr>
    <w:rPr>
      <w:b/>
      <w:sz w:val="36"/>
    </w:rPr>
  </w:style>
  <w:style w:type="character" w:customStyle="1" w:styleId="18">
    <w:name w:val="标题 1 字符"/>
    <w:basedOn w:val="14"/>
    <w:link w:val="2"/>
    <w:qFormat/>
    <w:uiPriority w:val="9"/>
    <w:rPr>
      <w:rFonts w:ascii="Times New Roman" w:hAnsi="Times New Roman" w:eastAsia="黑体"/>
      <w:bCs/>
      <w:kern w:val="44"/>
      <w:sz w:val="30"/>
      <w:szCs w:val="44"/>
    </w:rPr>
  </w:style>
  <w:style w:type="paragraph" w:customStyle="1" w:styleId="19">
    <w:name w:val="论文标题2"/>
    <w:basedOn w:val="3"/>
    <w:qFormat/>
    <w:uiPriority w:val="0"/>
    <w:pPr>
      <w:jc w:val="center"/>
    </w:pPr>
    <w:rPr>
      <w:b/>
    </w:rPr>
  </w:style>
  <w:style w:type="paragraph" w:customStyle="1" w:styleId="20">
    <w:name w:val="2"/>
    <w:basedOn w:val="3"/>
    <w:qFormat/>
    <w:uiPriority w:val="0"/>
    <w:rPr>
      <w:b/>
      <w:sz w:val="36"/>
    </w:rPr>
  </w:style>
  <w:style w:type="paragraph" w:customStyle="1" w:styleId="21">
    <w:name w:val="3"/>
    <w:basedOn w:val="4"/>
    <w:qFormat/>
    <w:uiPriority w:val="0"/>
    <w:rPr>
      <w:b/>
    </w:rPr>
  </w:style>
  <w:style w:type="character" w:customStyle="1" w:styleId="22">
    <w:name w:val="标题 3 字符"/>
    <w:basedOn w:val="14"/>
    <w:link w:val="4"/>
    <w:semiHidden/>
    <w:qFormat/>
    <w:uiPriority w:val="9"/>
    <w:rPr>
      <w:rFonts w:ascii="Times New Roman" w:hAnsi="Times New Roman" w:eastAsia="黑体"/>
      <w:bCs/>
      <w:sz w:val="24"/>
      <w:szCs w:val="32"/>
    </w:rPr>
  </w:style>
  <w:style w:type="paragraph" w:customStyle="1" w:styleId="23">
    <w:name w:val="4"/>
    <w:basedOn w:val="5"/>
    <w:qFormat/>
    <w:uiPriority w:val="0"/>
    <w:pPr>
      <w:spacing w:before="50" w:beforeLines="50" w:after="50" w:afterLines="50" w:line="240" w:lineRule="auto"/>
      <w:jc w:val="left"/>
    </w:pPr>
    <w:rPr>
      <w:rFonts w:eastAsia="黑体"/>
      <w:b w:val="0"/>
      <w:sz w:val="30"/>
    </w:rPr>
  </w:style>
  <w:style w:type="character" w:customStyle="1" w:styleId="24">
    <w:name w:val="标题 4 字符"/>
    <w:basedOn w:val="14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25">
    <w:name w:val="正文文"/>
    <w:basedOn w:val="1"/>
    <w:qFormat/>
    <w:uiPriority w:val="0"/>
    <w:pPr>
      <w:spacing w:before="100" w:beforeAutospacing="1" w:after="100" w:afterAutospacing="1"/>
      <w:jc w:val="left"/>
    </w:pPr>
  </w:style>
  <w:style w:type="paragraph" w:customStyle="1" w:styleId="26">
    <w:name w:val="1正文"/>
    <w:basedOn w:val="1"/>
    <w:qFormat/>
    <w:uiPriority w:val="0"/>
    <w:pPr>
      <w:ind w:left="200" w:leftChars="200"/>
      <w:jc w:val="left"/>
    </w:pPr>
  </w:style>
  <w:style w:type="paragraph" w:customStyle="1" w:styleId="27">
    <w:name w:val="5正文"/>
    <w:basedOn w:val="1"/>
    <w:qFormat/>
    <w:uiPriority w:val="0"/>
    <w:pPr>
      <w:jc w:val="left"/>
    </w:pPr>
  </w:style>
  <w:style w:type="paragraph" w:customStyle="1" w:styleId="28">
    <w:name w:val="1"/>
    <w:basedOn w:val="2"/>
    <w:qFormat/>
    <w:uiPriority w:val="0"/>
    <w:pPr>
      <w:jc w:val="center"/>
    </w:pPr>
    <w:rPr>
      <w:b/>
    </w:rPr>
  </w:style>
  <w:style w:type="paragraph" w:customStyle="1" w:styleId="29">
    <w:name w:val="5"/>
    <w:basedOn w:val="6"/>
    <w:qFormat/>
    <w:uiPriority w:val="0"/>
    <w:pPr>
      <w:spacing w:before="50" w:beforeLines="50" w:after="50" w:afterLines="50" w:line="240" w:lineRule="auto"/>
      <w:jc w:val="left"/>
    </w:pPr>
    <w:rPr>
      <w:rFonts w:eastAsia="黑体" w:asciiTheme="minorHAnsi" w:hAnsiTheme="minorHAnsi"/>
      <w:b w:val="0"/>
      <w:sz w:val="24"/>
    </w:rPr>
  </w:style>
  <w:style w:type="character" w:customStyle="1" w:styleId="30">
    <w:name w:val="标题 5 字符"/>
    <w:basedOn w:val="14"/>
    <w:link w:val="6"/>
    <w:semiHidden/>
    <w:qFormat/>
    <w:uiPriority w:val="9"/>
    <w:rPr>
      <w:rFonts w:ascii="Times New Roman" w:hAnsi="Times New Roman" w:eastAsia="宋体"/>
      <w:b/>
      <w:bCs/>
      <w:sz w:val="28"/>
      <w:szCs w:val="28"/>
    </w:rPr>
  </w:style>
  <w:style w:type="character" w:customStyle="1" w:styleId="31">
    <w:name w:val="Subtle Emphasis"/>
    <w:basedOn w:val="14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标题 字符"/>
    <w:basedOn w:val="14"/>
    <w:link w:val="11"/>
    <w:qFormat/>
    <w:uiPriority w:val="10"/>
    <w:rPr>
      <w:rFonts w:eastAsia="黑体" w:asciiTheme="majorHAnsi" w:hAnsiTheme="majorHAnsi" w:cstheme="majorBidi"/>
      <w:bCs/>
      <w:sz w:val="44"/>
      <w:szCs w:val="32"/>
    </w:rPr>
  </w:style>
  <w:style w:type="character" w:customStyle="1" w:styleId="33">
    <w:name w:val="副标题 字符"/>
    <w:basedOn w:val="14"/>
    <w:link w:val="9"/>
    <w:qFormat/>
    <w:uiPriority w:val="11"/>
    <w:rPr>
      <w:rFonts w:eastAsia="黑体"/>
      <w:bCs/>
      <w:kern w:val="28"/>
      <w:sz w:val="36"/>
      <w:szCs w:val="32"/>
    </w:rPr>
  </w:style>
  <w:style w:type="character" w:customStyle="1" w:styleId="34">
    <w:name w:val="页眉 字符"/>
    <w:basedOn w:val="14"/>
    <w:link w:val="8"/>
    <w:qFormat/>
    <w:uiPriority w:val="99"/>
    <w:rPr>
      <w:rFonts w:ascii="Times New Roman" w:hAnsi="Times New Roman" w:eastAsia="宋体"/>
      <w:szCs w:val="18"/>
    </w:rPr>
  </w:style>
  <w:style w:type="character" w:customStyle="1" w:styleId="35">
    <w:name w:val="页脚 字符"/>
    <w:basedOn w:val="14"/>
    <w:link w:val="7"/>
    <w:qFormat/>
    <w:uiPriority w:val="99"/>
    <w:rPr>
      <w:rFonts w:ascii="Times New Roman" w:hAnsi="Times New Roman" w:eastAsia="宋体"/>
      <w:szCs w:val="18"/>
    </w:rPr>
  </w:style>
  <w:style w:type="paragraph" w:customStyle="1" w:styleId="36">
    <w:name w:val="Quote"/>
    <w:basedOn w:val="1"/>
    <w:next w:val="1"/>
    <w:link w:val="37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7">
    <w:name w:val="引用 字符"/>
    <w:basedOn w:val="14"/>
    <w:link w:val="36"/>
    <w:qFormat/>
    <w:uiPriority w:val="29"/>
    <w:rPr>
      <w:rFonts w:ascii="Times New Roman" w:hAnsi="Times New Roman" w:eastAsia="宋体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38">
    <w:name w:val="表格图片"/>
    <w:basedOn w:val="1"/>
    <w:link w:val="39"/>
    <w:qFormat/>
    <w:uiPriority w:val="0"/>
    <w:pPr>
      <w:ind w:firstLine="480"/>
      <w:jc w:val="center"/>
    </w:pPr>
  </w:style>
  <w:style w:type="character" w:customStyle="1" w:styleId="39">
    <w:name w:val="表格图片 字符"/>
    <w:basedOn w:val="14"/>
    <w:link w:val="38"/>
    <w:qFormat/>
    <w:uiPriority w:val="0"/>
    <w:rPr>
      <w:rFonts w:ascii="Times New Roman" w:hAnsi="Times New Roman" w:eastAsia="宋体"/>
      <w:sz w:val="24"/>
    </w:rPr>
  </w:style>
  <w:style w:type="paragraph" w:customStyle="1" w:styleId="40">
    <w:name w:val="一级标题"/>
    <w:basedOn w:val="1"/>
    <w:next w:val="1"/>
    <w:qFormat/>
    <w:uiPriority w:val="0"/>
    <w:pPr>
      <w:spacing w:before="50" w:beforeLines="50" w:after="50" w:afterLines="50" w:line="240" w:lineRule="auto"/>
      <w:ind w:firstLine="0" w:firstLineChars="0"/>
      <w:jc w:val="left"/>
      <w:outlineLvl w:val="1"/>
    </w:pPr>
    <w:rPr>
      <w:rFonts w:eastAsia="黑体"/>
      <w:sz w:val="30"/>
    </w:rPr>
  </w:style>
  <w:style w:type="paragraph" w:customStyle="1" w:styleId="41">
    <w:name w:val="二级标题"/>
    <w:basedOn w:val="1"/>
    <w:next w:val="1"/>
    <w:qFormat/>
    <w:uiPriority w:val="0"/>
    <w:pPr>
      <w:spacing w:before="50" w:beforeLines="50" w:after="50" w:afterLines="50" w:line="240" w:lineRule="auto"/>
      <w:ind w:firstLine="0" w:firstLineChars="0"/>
      <w:jc w:val="left"/>
      <w:outlineLvl w:val="2"/>
    </w:pPr>
    <w:rPr>
      <w:rFonts w:eastAsia="黑体"/>
      <w:sz w:val="28"/>
    </w:rPr>
  </w:style>
  <w:style w:type="paragraph" w:customStyle="1" w:styleId="42">
    <w:name w:val="三级标题"/>
    <w:basedOn w:val="1"/>
    <w:next w:val="1"/>
    <w:qFormat/>
    <w:uiPriority w:val="0"/>
    <w:pPr>
      <w:spacing w:before="50" w:beforeLines="50" w:after="50" w:afterLines="50" w:line="240" w:lineRule="auto"/>
      <w:ind w:firstLine="0" w:firstLineChars="0"/>
      <w:jc w:val="left"/>
      <w:outlineLvl w:val="3"/>
    </w:pPr>
    <w:rPr>
      <w:rFonts w:eastAsia="黑体"/>
    </w:rPr>
  </w:style>
  <w:style w:type="paragraph" w:customStyle="1" w:styleId="43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7.jpe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267</Words>
  <Characters>1522</Characters>
  <Lines>12</Lines>
  <Paragraphs>3</Paragraphs>
  <TotalTime>1</TotalTime>
  <ScaleCrop>false</ScaleCrop>
  <LinksUpToDate>false</LinksUpToDate>
  <CharactersWithSpaces>1786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2021-03-04T09:55:00Z</dcterms:created>
  <dc:creator>617457638@qq.com</dc:creator>
  <cp:lastModifiedBy>a_livia</cp:lastModifiedBy>
  <dcterms:modified xsi:type="dcterms:W3CDTF">2021-08-20T03:50:18Z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A37428DADC7E438BBE3A07826BF24BDA</vt:lpwstr>
  </property>
</Properties>
</file>