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Arial" w:hAnsi="Arial" w:eastAsia="黑体" w:cs="Arial"/>
          <w:b/>
          <w:color w:val="000000"/>
          <w:sz w:val="30"/>
          <w:szCs w:val="30"/>
        </w:rPr>
      </w:pPr>
      <w:r>
        <w:rPr>
          <w:rFonts w:ascii="Arial" w:hAnsi="Arial" w:eastAsia="黑体" w:cs="Arial"/>
          <w:b/>
          <w:color w:val="0070C0"/>
          <w:sz w:val="30"/>
          <w:szCs w:val="30"/>
        </w:rPr>
        <w:t>GH</w:t>
      </w:r>
      <w:r>
        <w:rPr>
          <w:rFonts w:hint="eastAsia" w:ascii="Arial" w:hAnsi="Arial" w:eastAsia="黑体" w:cs="Arial"/>
          <w:b/>
          <w:color w:val="0070C0"/>
          <w:sz w:val="30"/>
          <w:szCs w:val="30"/>
        </w:rPr>
        <w:t>-</w:t>
      </w:r>
      <w:r>
        <w:rPr>
          <w:rFonts w:ascii="Arial" w:hAnsi="Arial" w:eastAsia="黑体" w:cs="Arial"/>
          <w:b/>
          <w:color w:val="0070C0"/>
          <w:sz w:val="30"/>
          <w:szCs w:val="30"/>
        </w:rPr>
        <w:t>D</w:t>
      </w:r>
      <w:r>
        <w:rPr>
          <w:rFonts w:hint="eastAsia" w:ascii="Arial" w:hAnsi="Arial" w:eastAsia="黑体" w:cs="Arial"/>
          <w:b/>
          <w:color w:val="0070C0"/>
          <w:sz w:val="30"/>
          <w:szCs w:val="30"/>
        </w:rPr>
        <w:t xml:space="preserve"> Digital</w:t>
      </w:r>
      <w:r>
        <w:rPr>
          <w:rFonts w:ascii="Arial" w:hAnsi="Arial" w:eastAsia="黑体" w:cs="Arial"/>
          <w:b/>
          <w:color w:val="0070C0"/>
          <w:sz w:val="30"/>
          <w:szCs w:val="30"/>
        </w:rPr>
        <w:t xml:space="preserve"> Thickness Meter</w:t>
      </w:r>
    </w:p>
    <w:p>
      <w:pPr>
        <w:tabs>
          <w:tab w:val="left" w:pos="4857"/>
        </w:tabs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677535" cy="3785870"/>
            <wp:effectExtent l="0" t="0" r="0" b="0"/>
            <wp:docPr id="7" name="图片 7" descr="GH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H-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53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360" w:lineRule="auto"/>
        <w:rPr>
          <w:rFonts w:hint="eastAsia" w:ascii="宋体" w:hAnsi="宋体" w:cs="Times New Roman"/>
          <w:color w:val="000000"/>
          <w:szCs w:val="24"/>
        </w:rPr>
      </w:pPr>
      <w:r>
        <w:rPr>
          <w:rFonts w:hint="eastAsia" w:ascii="Arial" w:hAnsi="Arial" w:eastAsia="黑体" w:cs="Arial"/>
          <w:b/>
          <w:color w:val="0070C0"/>
          <w:sz w:val="24"/>
          <w:szCs w:val="24"/>
        </w:rPr>
        <w:t>Application</w:t>
      </w:r>
    </w:p>
    <w:p>
      <w:pPr>
        <w:spacing w:after="0" w:line="360" w:lineRule="auto"/>
        <w:jc w:val="both"/>
        <w:rPr>
          <w:rFonts w:hint="eastAsia" w:ascii="Arial" w:hAnsi="Arial" w:eastAsia="兰亭黑-简" w:cs="Arial"/>
          <w:color w:val="000000"/>
          <w:sz w:val="24"/>
          <w:szCs w:val="24"/>
          <w:lang w:val="en-US" w:eastAsia="zh-CN"/>
        </w:rPr>
      </w:pPr>
      <w:r>
        <w:rPr>
          <w:rFonts w:ascii="Arial" w:hAnsi="Arial" w:eastAsia="兰亭黑-简" w:cs="Arial"/>
          <w:color w:val="000000"/>
          <w:sz w:val="24"/>
          <w:szCs w:val="24"/>
        </w:rPr>
        <w:t xml:space="preserve">This instrument is </w:t>
      </w:r>
      <w:r>
        <w:rPr>
          <w:rFonts w:hint="eastAsia" w:ascii="Arial" w:hAnsi="Arial" w:eastAsia="兰亭黑-简" w:cs="Arial"/>
          <w:color w:val="000000"/>
          <w:sz w:val="24"/>
          <w:szCs w:val="24"/>
        </w:rPr>
        <w:t>a high precise thickness meter integrating</w:t>
      </w:r>
      <w:r>
        <w:rPr>
          <w:rFonts w:hint="default" w:ascii="Arial" w:hAnsi="Arial" w:eastAsia="兰亭黑-简" w:cs="Arial"/>
          <w:color w:val="000000"/>
          <w:sz w:val="24"/>
          <w:szCs w:val="24"/>
        </w:rPr>
        <w:t xml:space="preserve"> </w:t>
      </w:r>
      <w:r>
        <w:rPr>
          <w:rFonts w:ascii="Arial" w:hAnsi="Arial" w:eastAsia="兰亭黑-简" w:cs="Arial"/>
          <w:color w:val="000000"/>
          <w:sz w:val="24"/>
          <w:szCs w:val="24"/>
        </w:rPr>
        <w:t>optics, m</w:t>
      </w:r>
      <w:r>
        <w:rPr>
          <w:rFonts w:hint="eastAsia" w:ascii="Arial" w:hAnsi="Arial" w:eastAsia="兰亭黑-简" w:cs="Arial"/>
          <w:color w:val="000000"/>
          <w:sz w:val="24"/>
          <w:szCs w:val="24"/>
        </w:rPr>
        <w:t>achiner</w:t>
      </w:r>
      <w:r>
        <w:rPr>
          <w:rFonts w:hint="eastAsia" w:ascii="Arial" w:hAnsi="Arial" w:eastAsia="兰亭黑-简" w:cs="Arial"/>
          <w:color w:val="000000"/>
          <w:sz w:val="24"/>
          <w:szCs w:val="24"/>
          <w:lang w:val="en-US" w:eastAsia="zh-CN"/>
        </w:rPr>
        <w:t>y</w:t>
      </w:r>
      <w:r>
        <w:rPr>
          <w:rFonts w:ascii="Arial" w:hAnsi="Arial" w:eastAsia="兰亭黑-简" w:cs="Arial"/>
          <w:color w:val="000000"/>
          <w:sz w:val="24"/>
          <w:szCs w:val="24"/>
        </w:rPr>
        <w:t>, electronics and algorithm</w:t>
      </w:r>
      <w:r>
        <w:rPr>
          <w:rFonts w:hint="eastAsia" w:ascii="Arial" w:hAnsi="Arial" w:eastAsia="兰亭黑-简" w:cs="Arial"/>
          <w:color w:val="000000"/>
          <w:sz w:val="24"/>
          <w:szCs w:val="24"/>
        </w:rPr>
        <w:t>.</w:t>
      </w:r>
      <w:r>
        <w:rPr>
          <w:rFonts w:ascii="Arial" w:hAnsi="Arial" w:eastAsia="兰亭黑-简" w:cs="Arial"/>
          <w:color w:val="000000"/>
          <w:sz w:val="24"/>
          <w:szCs w:val="24"/>
        </w:rPr>
        <w:t xml:space="preserve"> Easy to operate. Test results are displayed digitally</w:t>
      </w:r>
      <w:r>
        <w:rPr>
          <w:rFonts w:hint="eastAsia" w:ascii="Arial" w:hAnsi="Arial" w:eastAsia="兰亭黑-简" w:cs="Arial"/>
          <w:color w:val="000000"/>
          <w:sz w:val="24"/>
          <w:szCs w:val="24"/>
        </w:rPr>
        <w:t xml:space="preserve">. </w:t>
      </w:r>
      <w:r>
        <w:rPr>
          <w:rFonts w:ascii="Arial" w:hAnsi="Arial" w:eastAsia="兰亭黑-简" w:cs="Arial"/>
          <w:color w:val="000000"/>
          <w:sz w:val="24"/>
          <w:szCs w:val="24"/>
        </w:rPr>
        <w:t xml:space="preserve">And can connect </w:t>
      </w:r>
      <w:r>
        <w:rPr>
          <w:rFonts w:hint="eastAsia" w:ascii="Arial" w:hAnsi="Arial" w:eastAsia="兰亭黑-简" w:cs="Arial"/>
          <w:color w:val="000000"/>
          <w:sz w:val="24"/>
          <w:szCs w:val="24"/>
        </w:rPr>
        <w:t xml:space="preserve">to </w:t>
      </w:r>
      <w:r>
        <w:rPr>
          <w:rFonts w:ascii="Arial" w:hAnsi="Arial" w:eastAsia="兰亭黑-简" w:cs="Arial"/>
          <w:color w:val="000000"/>
          <w:sz w:val="24"/>
          <w:szCs w:val="24"/>
        </w:rPr>
        <w:t>computer for automatic control.</w:t>
      </w:r>
      <w:r>
        <w:rPr>
          <w:rFonts w:hint="eastAsia" w:ascii="Arial" w:hAnsi="Arial" w:eastAsia="兰亭黑-简" w:cs="Arial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Times New Roman" w:cs="Arial"/>
          <w:sz w:val="24"/>
          <w:szCs w:val="24"/>
        </w:rPr>
        <w:t>Mainly used for measuring or comparing the thickness of plastic film, paper and other materials.</w:t>
      </w:r>
    </w:p>
    <w:p>
      <w:pPr>
        <w:tabs>
          <w:tab w:val="left" w:pos="4857"/>
        </w:tabs>
        <w:rPr>
          <w:sz w:val="28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hint="eastAsia" w:ascii="Arial" w:hAnsi="Arial" w:eastAsia="黑体" w:cs="Arial"/>
          <w:b/>
          <w:color w:val="0070C0"/>
          <w:sz w:val="24"/>
          <w:szCs w:val="24"/>
        </w:rPr>
        <w:t xml:space="preserve">Standards </w:t>
      </w:r>
    </w:p>
    <w:p>
      <w:pPr>
        <w:tabs>
          <w:tab w:val="left" w:pos="4857"/>
        </w:tabs>
        <w:spacing w:line="360" w:lineRule="auto"/>
        <w:jc w:val="both"/>
        <w:rPr>
          <w:rFonts w:hint="eastAsia" w:ascii="Arial" w:hAnsi="Arial" w:eastAsia="兰亭黑-简" w:cs="Arial"/>
          <w:bCs/>
          <w:color w:val="000000"/>
          <w:sz w:val="24"/>
          <w:szCs w:val="24"/>
        </w:rPr>
      </w:pPr>
      <w:r>
        <w:rPr>
          <w:rFonts w:hint="eastAsia" w:ascii="Arial" w:hAnsi="Arial" w:eastAsia="兰亭黑-简" w:cs="Arial"/>
          <w:bCs/>
          <w:color w:val="000000"/>
          <w:sz w:val="24"/>
          <w:szCs w:val="24"/>
        </w:rPr>
        <w:t>GB/T 6672、GB/T 451.3、GB/T 6547、ISO 4593、ISO 534、ISO 3034、ASTM D645、ASTM D374、ASTM D1777、ASTM F2251、TAPPI T411、DIN 53105、DIN 53353、JIS K6250、JIS K6328、JIS K6783、JIS Z1702、BS 3983、BS 4817</w:t>
      </w:r>
    </w:p>
    <w:p>
      <w:pPr>
        <w:tabs>
          <w:tab w:val="left" w:pos="4857"/>
        </w:tabs>
        <w:jc w:val="both"/>
        <w:rPr>
          <w:rFonts w:hint="eastAsia" w:ascii="Arial" w:hAnsi="Arial" w:eastAsia="兰亭黑-简" w:cs="Arial"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eastAsia="黑体" w:cs="Arial"/>
          <w:b/>
          <w:color w:val="0070C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b/>
          <w:color w:val="0070C0"/>
          <w:sz w:val="24"/>
          <w:szCs w:val="24"/>
        </w:rPr>
        <w:t>Features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 xml:space="preserve">High precision (0.1μm), digital display, stable, easy to operate.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 xml:space="preserve">Measuring mode: manual and automatic.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 xml:space="preserve">Single point and multiple points measurement.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hint="eastAsia" w:ascii="Arial" w:hAnsi="Arial" w:eastAsia="黑体" w:cs="Arial"/>
          <w:color w:val="000000"/>
          <w:sz w:val="24"/>
          <w:szCs w:val="24"/>
        </w:rPr>
      </w:pPr>
      <w:r>
        <w:rPr>
          <w:rFonts w:ascii="Arial" w:hAnsi="Arial" w:eastAsia="黑体" w:cs="Arial"/>
          <w:color w:val="000000"/>
          <w:sz w:val="24"/>
          <w:szCs w:val="24"/>
        </w:rPr>
        <w:t xml:space="preserve">LCD display, </w:t>
      </w:r>
      <w:r>
        <w:rPr>
          <w:rFonts w:hint="eastAsia" w:ascii="Arial" w:hAnsi="Arial" w:eastAsia="黑体" w:cs="Arial"/>
          <w:color w:val="000000"/>
          <w:sz w:val="24"/>
          <w:szCs w:val="24"/>
        </w:rPr>
        <w:t>r</w:t>
      </w:r>
      <w:r>
        <w:rPr>
          <w:rFonts w:ascii="Arial" w:hAnsi="Arial" w:eastAsia="黑体" w:cs="Arial"/>
          <w:color w:val="000000"/>
          <w:sz w:val="24"/>
          <w:szCs w:val="24"/>
        </w:rPr>
        <w:t xml:space="preserve">eal time display of max, min, average and current values. </w:t>
      </w: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hint="eastAsia" w:ascii="Arial" w:hAnsi="Arial" w:eastAsia="黑体" w:cs="Arial"/>
          <w:color w:val="000000"/>
          <w:sz w:val="24"/>
          <w:szCs w:val="24"/>
        </w:rPr>
      </w:pPr>
      <w:r>
        <w:rPr>
          <w:rFonts w:hint="eastAsia" w:ascii="Arial" w:hAnsi="Arial" w:eastAsia="黑体" w:cs="Arial"/>
          <w:color w:val="000000"/>
          <w:sz w:val="24"/>
          <w:szCs w:val="24"/>
        </w:rPr>
        <w:t>With built-in printer, can print test report.</w:t>
      </w:r>
    </w:p>
    <w:p>
      <w:pPr>
        <w:pStyle w:val="13"/>
        <w:autoSpaceDE w:val="0"/>
        <w:autoSpaceDN w:val="0"/>
        <w:adjustRightInd w:val="0"/>
        <w:spacing w:after="0" w:line="360" w:lineRule="auto"/>
        <w:ind w:left="360"/>
        <w:jc w:val="both"/>
        <w:rPr>
          <w:rFonts w:hint="eastAsia" w:ascii="Arial" w:hAnsi="Arial" w:eastAsia="黑体" w:cs="Arial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hint="eastAsia" w:ascii="Arial" w:hAnsi="Arial" w:eastAsia="黑体" w:cs="Arial"/>
          <w:b/>
          <w:color w:val="0070C0"/>
          <w:sz w:val="24"/>
          <w:szCs w:val="24"/>
        </w:rPr>
      </w:pPr>
      <w:r>
        <w:rPr>
          <w:rFonts w:hint="eastAsia" w:ascii="Arial" w:hAnsi="Arial" w:eastAsia="黑体" w:cs="Arial"/>
          <w:b/>
          <w:color w:val="0070C0"/>
          <w:sz w:val="24"/>
          <w:szCs w:val="24"/>
        </w:rPr>
        <w:t>Specifications</w:t>
      </w:r>
    </w:p>
    <w:tbl>
      <w:tblPr>
        <w:tblStyle w:val="14"/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</w:trPr>
        <w:tc>
          <w:tcPr>
            <w:tcW w:w="2395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0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b w:val="0"/>
                <w:bCs/>
                <w:color w:val="FFFFFF"/>
                <w:sz w:val="24"/>
                <w:szCs w:val="24"/>
                <w:lang w:val="en-US" w:eastAsia="zh-CN"/>
              </w:rPr>
              <w:t>Item</w:t>
            </w:r>
          </w:p>
        </w:tc>
        <w:tc>
          <w:tcPr>
            <w:tcW w:w="6645" w:type="dxa"/>
            <w:tcBorders>
              <w:insideH w:val="single" w:sz="4" w:space="0"/>
              <w:insideV w:val="nil"/>
              <w:tl2br w:val="nil"/>
              <w:tr2bl w:val="nil"/>
            </w:tcBorders>
            <w:shd w:val="clear" w:color="auto" w:fill="4F81BD" w:themeFill="accent1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0"/>
              <w:jc w:val="center"/>
              <w:rPr>
                <w:rFonts w:ascii="Arial" w:hAnsi="Arial" w:cs="Arial" w:eastAsiaTheme="minorEastAsia"/>
                <w:b/>
                <w:bCs/>
                <w:color w:val="FFFFFF"/>
                <w:sz w:val="24"/>
                <w:szCs w:val="24"/>
              </w:rPr>
            </w:pPr>
            <w:r>
              <w:rPr>
                <w:rFonts w:hint="eastAsia" w:ascii="Arial" w:hAnsi="Arial" w:cs="Arial" w:eastAsiaTheme="majorEastAsia"/>
                <w:b w:val="0"/>
                <w:bCs/>
                <w:color w:val="FFFFFF"/>
                <w:sz w:val="24"/>
                <w:szCs w:val="24"/>
                <w:lang w:val="en-US" w:eastAsia="zh-CN"/>
              </w:rPr>
              <w:t>Technical Parameters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Test range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Arial" w:hAnsi="Arial" w:cs="Arial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0~3mm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Test resolution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0.1μm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395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兰亭黑-简" w:cs="Arial"/>
                <w:color w:val="000000"/>
                <w:sz w:val="24"/>
                <w:szCs w:val="24"/>
              </w:rPr>
              <w:t>Number of test points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Arial" w:hAnsi="Arial" w:cs="Arial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0~30</w:t>
            </w:r>
            <w:r>
              <w:rPr>
                <w:rFonts w:hint="eastAsia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  <w:t xml:space="preserve"> 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 xml:space="preserve">Space of 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sampling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0~1000mm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Measure force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0.5N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Measur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 xml:space="preserve"> head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 xml:space="preserve"> size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color w:val="000000"/>
                <w:sz w:val="24"/>
                <w:szCs w:val="24"/>
              </w:rPr>
              <w:t>Φ5mm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>can customize</w:t>
            </w: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2395" w:type="dxa"/>
            <w:tcBorders>
              <w:tl2br w:val="nil"/>
              <w:tr2bl w:val="nil"/>
            </w:tcBorders>
            <w:shd w:val="clear" w:color="auto" w:fill="DEEAF6"/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color w:val="000000"/>
                <w:sz w:val="24"/>
                <w:szCs w:val="24"/>
              </w:rPr>
              <w:t>Working Temperature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shd w:val="clear" w:color="auto" w:fill="DEEAF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0~40</w:t>
            </w:r>
            <w:r>
              <w:rPr>
                <w:rFonts w:ascii="Arial" w:cs="Arial" w:hAnsiTheme="minorEastAsia" w:eastAsiaTheme="minorEastAsia"/>
                <w:bCs/>
                <w:color w:val="000000"/>
                <w:sz w:val="24"/>
                <w:szCs w:val="24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Power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1000W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Power supply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AC 220V</w:t>
            </w:r>
            <w:r>
              <w:rPr>
                <w:rFonts w:ascii="Arial" w:cs="Arial" w:hAnsiTheme="minorEastAsia" w:eastAsiaTheme="minorEastAsia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黑体" w:cs="Arial"/>
                <w:color w:val="000000"/>
                <w:sz w:val="24"/>
                <w:szCs w:val="24"/>
              </w:rPr>
              <w:t xml:space="preserve">Instrument </w:t>
            </w:r>
            <w:r>
              <w:rPr>
                <w:rFonts w:ascii="Arial" w:hAnsi="Arial" w:eastAsia="黑体" w:cs="Arial"/>
                <w:sz w:val="24"/>
                <w:szCs w:val="24"/>
              </w:rPr>
              <w:t>size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 w:eastAsiaTheme="minorEastAsia"/>
                <w:bCs/>
                <w:color w:val="000000"/>
                <w:sz w:val="24"/>
                <w:szCs w:val="24"/>
                <w:lang w:val="en-US" w:eastAsia="zh-CN"/>
              </w:rPr>
              <w:t>400</w:t>
            </w: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×3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×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24"/>
                <w:szCs w:val="24"/>
                <w:lang w:val="en-US" w:eastAsia="zh-CN"/>
              </w:rPr>
              <w:t>340</w:t>
            </w:r>
            <w:r>
              <w:rPr>
                <w:rFonts w:hint="eastAsia" w:ascii="Arial" w:hAnsi="Arial" w:cs="Arial" w:eastAsiaTheme="minorEastAsia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9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6645" w:type="dxa"/>
            <w:tcBorders>
              <w:tl2br w:val="nil"/>
              <w:tr2bl w:val="nil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eastAsiaTheme="minorEastAsia"/>
                <w:bCs/>
                <w:color w:val="000000"/>
                <w:sz w:val="24"/>
                <w:szCs w:val="24"/>
              </w:rPr>
              <w:t>25kg</w:t>
            </w:r>
          </w:p>
        </w:tc>
      </w:tr>
    </w:tbl>
    <w:p>
      <w:pPr>
        <w:tabs>
          <w:tab w:val="left" w:pos="4857"/>
        </w:tabs>
        <w:rPr>
          <w:sz w:val="28"/>
        </w:rPr>
      </w:pPr>
      <w:bookmarkStart w:id="0" w:name="_GoBack"/>
      <w:bookmarkEnd w:id="0"/>
    </w:p>
    <w:p>
      <w:pPr>
        <w:jc w:val="both"/>
        <w:rPr>
          <w:rFonts w:ascii="Arial" w:hAnsi="Arial" w:eastAsia="黑体" w:cs="Arial"/>
          <w:sz w:val="21"/>
          <w:szCs w:val="24"/>
        </w:rPr>
      </w:pPr>
      <w:r>
        <w:rPr>
          <w:rFonts w:ascii="Arial" w:hAnsi="Arial" w:eastAsia="黑体" w:cs="Arial"/>
          <w:sz w:val="21"/>
          <w:szCs w:val="24"/>
        </w:rPr>
        <w:t xml:space="preserve">Note: </w:t>
      </w:r>
      <w:r>
        <w:rPr>
          <w:rFonts w:hint="eastAsia" w:ascii="Arial" w:hAnsi="Arial" w:eastAsia="黑体" w:cs="Arial"/>
          <w:sz w:val="21"/>
          <w:szCs w:val="24"/>
        </w:rPr>
        <w:t>GBPI is</w:t>
      </w:r>
      <w:r>
        <w:rPr>
          <w:rFonts w:ascii="Arial" w:hAnsi="Arial" w:eastAsia="黑体" w:cs="Arial"/>
          <w:sz w:val="21"/>
          <w:szCs w:val="24"/>
        </w:rPr>
        <w:t xml:space="preserve"> always committed to product innovation and improved</w:t>
      </w:r>
      <w:r>
        <w:rPr>
          <w:rFonts w:hint="eastAsia" w:ascii="Arial" w:hAnsi="Arial" w:eastAsia="黑体" w:cs="Arial"/>
          <w:sz w:val="21"/>
          <w:szCs w:val="24"/>
        </w:rPr>
        <w:t xml:space="preserve"> p</w:t>
      </w:r>
      <w:r>
        <w:rPr>
          <w:rFonts w:ascii="Arial" w:hAnsi="Arial" w:eastAsia="黑体" w:cs="Arial"/>
          <w:sz w:val="21"/>
          <w:szCs w:val="24"/>
        </w:rPr>
        <w:t>erformance,</w:t>
      </w:r>
      <w:r>
        <w:rPr>
          <w:rFonts w:hint="eastAsia" w:ascii="Arial" w:hAnsi="Arial" w:eastAsia="黑体" w:cs="Arial"/>
          <w:sz w:val="21"/>
          <w:szCs w:val="24"/>
        </w:rPr>
        <w:t xml:space="preserve"> so</w:t>
      </w:r>
      <w:r>
        <w:rPr>
          <w:rFonts w:ascii="Arial" w:hAnsi="Arial" w:eastAsia="黑体" w:cs="Arial"/>
          <w:sz w:val="21"/>
          <w:szCs w:val="24"/>
        </w:rPr>
        <w:t xml:space="preserve"> accordingly</w:t>
      </w:r>
      <w:r>
        <w:rPr>
          <w:rFonts w:hint="eastAsia" w:ascii="Arial" w:hAnsi="Arial" w:eastAsia="黑体" w:cs="Arial"/>
          <w:sz w:val="21"/>
          <w:szCs w:val="24"/>
        </w:rPr>
        <w:t xml:space="preserve"> </w:t>
      </w:r>
      <w:r>
        <w:rPr>
          <w:rFonts w:ascii="Arial" w:hAnsi="Arial" w:eastAsia="黑体" w:cs="Arial"/>
          <w:sz w:val="21"/>
          <w:szCs w:val="24"/>
        </w:rPr>
        <w:t xml:space="preserve">product technical specifications </w:t>
      </w:r>
      <w:r>
        <w:rPr>
          <w:rFonts w:hint="eastAsia" w:ascii="Arial" w:hAnsi="Arial" w:eastAsia="黑体" w:cs="Arial"/>
          <w:sz w:val="21"/>
          <w:szCs w:val="24"/>
        </w:rPr>
        <w:t>are</w:t>
      </w:r>
      <w:r>
        <w:rPr>
          <w:rFonts w:ascii="Arial" w:hAnsi="Arial" w:eastAsia="黑体" w:cs="Arial"/>
          <w:sz w:val="21"/>
          <w:szCs w:val="24"/>
        </w:rPr>
        <w:t xml:space="preserve"> subject to change </w:t>
      </w:r>
      <w:r>
        <w:rPr>
          <w:rFonts w:hint="eastAsia" w:ascii="Arial" w:hAnsi="Arial" w:eastAsia="黑体" w:cs="Arial"/>
          <w:sz w:val="21"/>
          <w:szCs w:val="24"/>
        </w:rPr>
        <w:t>without notice.</w:t>
      </w:r>
      <w:r>
        <w:rPr>
          <w:rFonts w:ascii="Arial" w:hAnsi="Arial" w:eastAsia="黑体" w:cs="Arial"/>
          <w:sz w:val="21"/>
          <w:szCs w:val="24"/>
        </w:rPr>
        <w:t xml:space="preserve"> </w:t>
      </w:r>
      <w:r>
        <w:rPr>
          <w:rFonts w:hint="eastAsia" w:ascii="Arial" w:hAnsi="Arial" w:eastAsia="黑体" w:cs="Arial"/>
          <w:sz w:val="21"/>
          <w:szCs w:val="24"/>
        </w:rPr>
        <w:t>GBPI</w:t>
      </w:r>
      <w:r>
        <w:rPr>
          <w:rFonts w:ascii="Arial" w:hAnsi="Arial" w:eastAsia="黑体" w:cs="Arial"/>
          <w:sz w:val="21"/>
          <w:szCs w:val="24"/>
        </w:rPr>
        <w:t xml:space="preserve"> reserves the right to amend </w:t>
      </w:r>
      <w:r>
        <w:rPr>
          <w:rFonts w:hint="eastAsia" w:ascii="Arial" w:hAnsi="Arial" w:eastAsia="黑体" w:cs="Arial"/>
          <w:sz w:val="21"/>
          <w:szCs w:val="24"/>
        </w:rPr>
        <w:t xml:space="preserve">and </w:t>
      </w:r>
      <w:r>
        <w:rPr>
          <w:rFonts w:ascii="Arial" w:hAnsi="Arial" w:eastAsia="黑体" w:cs="Arial"/>
          <w:sz w:val="21"/>
          <w:szCs w:val="24"/>
        </w:rPr>
        <w:t>the final power of interpretation.</w:t>
      </w:r>
    </w:p>
    <w:p>
      <w:pPr>
        <w:tabs>
          <w:tab w:val="left" w:pos="4857"/>
        </w:tabs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964" w:right="1474" w:bottom="96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兰亭黑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黑体">
    <w:altName w:val="黑体"/>
    <w:panose1 w:val="02010600040101010101"/>
    <w:charset w:val="50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194" w:lineRule="exact"/>
      <w:rPr>
        <w:rFonts w:ascii="Times New Roman" w:hAnsi="Times New Roman" w:eastAsia="宋体" w:cs="Times New Roman"/>
        <w:b/>
        <w:bCs/>
        <w:i/>
        <w:color w:val="000000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Copyright ©GBPI -</w:t>
    </w:r>
    <w:r>
      <w:rPr>
        <w:rFonts w:ascii="Times New Roman" w:hAnsi="Times New Roman" w:eastAsia="宋体" w:cs="Times New Roman"/>
      </w:rPr>
      <w:t xml:space="preserve"> 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 xml:space="preserve">No.1 Minghua 3 Street, Jinxiu Road, Economic Development Zone, Guangzhou 510730, China </w:t>
    </w:r>
  </w:p>
  <w:p>
    <w:pPr>
      <w:autoSpaceDE w:val="0"/>
      <w:autoSpaceDN w:val="0"/>
      <w:adjustRightInd w:val="0"/>
      <w:spacing w:line="194" w:lineRule="exact"/>
      <w:rPr>
        <w:rFonts w:ascii="Times New Roman" w:hAnsi="Times New Roman" w:eastAsia="宋体" w:cs="Times New Roman"/>
        <w:b/>
        <w:bCs/>
        <w:color w:val="000000"/>
        <w:sz w:val="18"/>
      </w:rPr>
    </w:pPr>
    <w:r>
      <w:rPr>
        <w:rFonts w:ascii="Times New Roman" w:hAnsi="Times New Roman" w:eastAsia="宋体" w:cs="Times New Roman"/>
        <w:b/>
        <w:bCs/>
        <w:i/>
        <w:color w:val="000000"/>
        <w:sz w:val="18"/>
      </w:rPr>
      <w:t>Contact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: +</w:t>
    </w:r>
    <w:r>
      <w:rPr>
        <w:rFonts w:hint="eastAsia" w:ascii="Times New Roman" w:hAnsi="Times New Roman"/>
        <w:b/>
        <w:bCs/>
        <w:i/>
        <w:color w:val="000000"/>
        <w:sz w:val="18"/>
      </w:rPr>
      <w:t>86-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2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0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 xml:space="preserve">-82222550,   Fax: </w:t>
    </w:r>
    <w:r>
      <w:rPr>
        <w:rFonts w:hint="eastAsia" w:ascii="Times New Roman" w:hAnsi="Times New Roman"/>
        <w:b/>
        <w:bCs/>
        <w:i/>
        <w:color w:val="000000"/>
        <w:sz w:val="18"/>
      </w:rPr>
      <w:t>+86-</w:t>
    </w:r>
    <w:r>
      <w:rPr>
        <w:rFonts w:hint="eastAsia" w:ascii="Times New Roman" w:hAnsi="Times New Roman" w:eastAsia="宋体" w:cs="Times New Roman"/>
        <w:b/>
        <w:bCs/>
        <w:i/>
        <w:color w:val="000000"/>
        <w:sz w:val="18"/>
      </w:rPr>
      <w:t>20</w:t>
    </w:r>
    <w:r>
      <w:rPr>
        <w:rFonts w:ascii="Times New Roman" w:hAnsi="Times New Roman" w:eastAsia="宋体" w:cs="Times New Roman"/>
        <w:b/>
        <w:bCs/>
        <w:i/>
        <w:color w:val="000000"/>
        <w:sz w:val="18"/>
      </w:rPr>
      <w:t>-82087405   Service hotline: 4007886855</w:t>
    </w:r>
    <w:r>
      <w:rPr>
        <w:rFonts w:hint="eastAsia" w:ascii="Times New Roman" w:hAnsi="Times New Roman"/>
        <w:b/>
        <w:bCs/>
        <w:i/>
        <w:color w:val="000000"/>
        <w:sz w:val="18"/>
      </w:rPr>
      <w:t xml:space="preserve">   </w:t>
    </w:r>
    <w:r>
      <w:fldChar w:fldCharType="begin"/>
    </w:r>
    <w:r>
      <w:instrText xml:space="preserve"> HYPERLINK "http://www.gbtest.cn" </w:instrText>
    </w:r>
    <w:r>
      <w:fldChar w:fldCharType="separate"/>
    </w:r>
    <w:r>
      <w:rPr>
        <w:rStyle w:val="7"/>
        <w:rFonts w:ascii="Times New Roman" w:hAnsi="Times New Roman" w:eastAsia="宋体" w:cs="Times New Roman"/>
        <w:b/>
        <w:bCs/>
        <w:i/>
        <w:color w:val="0000FF"/>
        <w:sz w:val="18"/>
      </w:rPr>
      <w:t>www.gbtest.cn</w:t>
    </w:r>
    <w:r>
      <w:rPr>
        <w:rStyle w:val="7"/>
        <w:rFonts w:ascii="Times New Roman" w:hAnsi="Times New Roman" w:eastAsia="宋体" w:cs="Times New Roman"/>
        <w:b/>
        <w:bCs/>
        <w:i/>
        <w:color w:val="0000FF"/>
        <w:sz w:val="18"/>
      </w:rPr>
      <w:fldChar w:fldCharType="end"/>
    </w:r>
    <w:r>
      <w:rPr>
        <w:rFonts w:hint="eastAsia" w:ascii="Times New Roman" w:hAnsi="Times New Roman"/>
        <w:b/>
        <w:bCs/>
        <w:i/>
        <w:color w:val="000000"/>
        <w:sz w:val="18"/>
      </w:rPr>
      <w:t xml:space="preserve">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683885" cy="384810"/>
          <wp:effectExtent l="0" t="0" r="635" b="11430"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3885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1402613" o:spid="_x0000_s1026" o:spt="136" type="#_x0000_t136" style="position:absolute;left:0pt;height:160.5pt;width:474pt;mso-position-horizontal:center;mso-position-horizontal-relative:margin;mso-position-vertical:center;mso-position-vertical-relative:margin;rotation:20643840f;z-index:-251654144;mso-width-relative:page;mso-height-relative:page;" fillcolor="#8DB3E2 [131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  © GBPI" style="font-family:Arial Unicode MS;font-size:12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1402612" o:spid="_x0000_s1025" o:spt="136" type="#_x0000_t136" style="position:absolute;left:0pt;height:160.5pt;width:474pt;mso-position-horizontal:center;mso-position-horizontal-relative:margin;mso-position-vertical:center;mso-position-vertical-relative:margin;rotation:20643840f;z-index:-251656192;mso-width-relative:page;mso-height-relative:page;" fillcolor="#8DB3E2 [131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  © GBPI" style="font-family:Arial Unicode MS;font-size:120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5AA8"/>
    <w:multiLevelType w:val="multilevel"/>
    <w:tmpl w:val="2DD15AA8"/>
    <w:lvl w:ilvl="0" w:tentative="0">
      <w:start w:val="1"/>
      <w:numFmt w:val="bullet"/>
      <w:lvlText w:val="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BF"/>
    <w:rsid w:val="0002613C"/>
    <w:rsid w:val="00093466"/>
    <w:rsid w:val="000A0A4E"/>
    <w:rsid w:val="00127653"/>
    <w:rsid w:val="00141C0F"/>
    <w:rsid w:val="001524B0"/>
    <w:rsid w:val="001568B3"/>
    <w:rsid w:val="00197F2D"/>
    <w:rsid w:val="001B4BD1"/>
    <w:rsid w:val="002046F5"/>
    <w:rsid w:val="002519DC"/>
    <w:rsid w:val="00334D38"/>
    <w:rsid w:val="003463DC"/>
    <w:rsid w:val="00347FBA"/>
    <w:rsid w:val="00367A24"/>
    <w:rsid w:val="003879E7"/>
    <w:rsid w:val="003F13F0"/>
    <w:rsid w:val="003F7714"/>
    <w:rsid w:val="00423D43"/>
    <w:rsid w:val="00451D57"/>
    <w:rsid w:val="00455766"/>
    <w:rsid w:val="004B6EF7"/>
    <w:rsid w:val="00580AFD"/>
    <w:rsid w:val="005C1954"/>
    <w:rsid w:val="00673ABF"/>
    <w:rsid w:val="00674FB4"/>
    <w:rsid w:val="006B1E06"/>
    <w:rsid w:val="00727EA0"/>
    <w:rsid w:val="00791E6C"/>
    <w:rsid w:val="00797C72"/>
    <w:rsid w:val="008E079C"/>
    <w:rsid w:val="008E7FA3"/>
    <w:rsid w:val="00916752"/>
    <w:rsid w:val="0095083B"/>
    <w:rsid w:val="009B0D30"/>
    <w:rsid w:val="009D51D7"/>
    <w:rsid w:val="009D7D69"/>
    <w:rsid w:val="00A64389"/>
    <w:rsid w:val="00AD7D37"/>
    <w:rsid w:val="00B43B97"/>
    <w:rsid w:val="00B46D86"/>
    <w:rsid w:val="00B77DAA"/>
    <w:rsid w:val="00C0693C"/>
    <w:rsid w:val="00C11037"/>
    <w:rsid w:val="00D44195"/>
    <w:rsid w:val="00D92844"/>
    <w:rsid w:val="00DE402B"/>
    <w:rsid w:val="00E02D0D"/>
    <w:rsid w:val="00E03BA3"/>
    <w:rsid w:val="00E05F6B"/>
    <w:rsid w:val="00E66B2D"/>
    <w:rsid w:val="00EB5698"/>
    <w:rsid w:val="00EE7DC3"/>
    <w:rsid w:val="00F11D69"/>
    <w:rsid w:val="00F16FFE"/>
    <w:rsid w:val="02F212F3"/>
    <w:rsid w:val="11F127C6"/>
    <w:rsid w:val="20B3041D"/>
    <w:rsid w:val="5F8E5CB4"/>
    <w:rsid w:val="7DFA04AC"/>
    <w:rsid w:val="F9BF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字符"/>
    <w:basedOn w:val="6"/>
    <w:link w:val="2"/>
    <w:semiHidden/>
    <w:qFormat/>
    <w:uiPriority w:val="99"/>
    <w:rPr>
      <w:kern w:val="0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left="720"/>
      <w:contextualSpacing/>
    </w:pPr>
  </w:style>
  <w:style w:type="table" w:customStyle="1" w:styleId="14">
    <w:name w:val="Grid Table 4 Accent 1"/>
    <w:basedOn w:val="8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1179</Characters>
  <Lines>9</Lines>
  <Paragraphs>2</Paragraphs>
  <TotalTime>12</TotalTime>
  <ScaleCrop>false</ScaleCrop>
  <LinksUpToDate>false</LinksUpToDate>
  <CharactersWithSpaces>1335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2016-02-02T14:43:00Z</dcterms:created>
  <dc:creator>Windows 用户</dc:creator>
  <cp:lastModifiedBy>Bella</cp:lastModifiedBy>
  <dcterms:modified xsi:type="dcterms:W3CDTF">2019-01-07T08:54:06Z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